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6CDEF" w14:textId="3B632902" w:rsidR="00A973D1" w:rsidRPr="00A973D1" w:rsidRDefault="00A973D1" w:rsidP="00A973D1">
      <w:pPr>
        <w:pStyle w:val="paragraph"/>
        <w:spacing w:before="0" w:beforeAutospacing="0" w:after="24" w:afterAutospacing="0" w:line="360" w:lineRule="auto"/>
        <w:textAlignment w:val="baseline"/>
        <w:rPr>
          <w:rStyle w:val="normaltextrun"/>
          <w:rFonts w:ascii="Arial" w:hAnsi="Arial" w:cs="Arial"/>
          <w:b/>
          <w:bCs/>
          <w:color w:val="00000A"/>
          <w:lang w:val="en"/>
        </w:rPr>
      </w:pPr>
      <w:bookmarkStart w:id="0" w:name="_Toc415734350"/>
      <w:r w:rsidRPr="00A973D1">
        <w:rPr>
          <w:rFonts w:ascii="Arial" w:eastAsia="SimSun" w:hAnsi="Arial" w:cs="Arial"/>
          <w:noProof/>
          <w:color w:val="FF0000"/>
          <w:kern w:val="1"/>
        </w:rPr>
        <w:drawing>
          <wp:anchor distT="0" distB="0" distL="114300" distR="114300" simplePos="0" relativeHeight="251660800" behindDoc="1" locked="0" layoutInCell="1" allowOverlap="1" wp14:anchorId="1B5458ED" wp14:editId="2AAAFB92">
            <wp:simplePos x="0" y="0"/>
            <wp:positionH relativeFrom="column">
              <wp:posOffset>4829175</wp:posOffset>
            </wp:positionH>
            <wp:positionV relativeFrom="paragraph">
              <wp:posOffset>-147320</wp:posOffset>
            </wp:positionV>
            <wp:extent cx="895350" cy="2133600"/>
            <wp:effectExtent l="0" t="0" r="0" b="0"/>
            <wp:wrapTight wrapText="bothSides">
              <wp:wrapPolygon edited="0">
                <wp:start x="0" y="0"/>
                <wp:lineTo x="0" y="21407"/>
                <wp:lineTo x="21140" y="21407"/>
                <wp:lineTo x="21140" y="0"/>
                <wp:lineTo x="0" y="0"/>
              </wp:wrapPolygon>
            </wp:wrapTight>
            <wp:docPr id="1" name="Picture 1" descr="pw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wd-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5350" cy="213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23AB4D" w14:textId="78ACB4C6" w:rsidR="00A973D1" w:rsidRPr="00A973D1" w:rsidRDefault="00A973D1" w:rsidP="00A973D1">
      <w:pPr>
        <w:pStyle w:val="paragraph"/>
        <w:spacing w:before="0" w:beforeAutospacing="0" w:after="24" w:afterAutospacing="0" w:line="360" w:lineRule="auto"/>
        <w:textAlignment w:val="baseline"/>
        <w:rPr>
          <w:rStyle w:val="normaltextrun"/>
          <w:rFonts w:ascii="Arial" w:hAnsi="Arial" w:cs="Arial"/>
          <w:b/>
          <w:bCs/>
          <w:color w:val="00000A"/>
          <w:lang w:val="en"/>
        </w:rPr>
      </w:pPr>
    </w:p>
    <w:p w14:paraId="46D8BDD9" w14:textId="02C93C9D" w:rsidR="00A973D1" w:rsidRPr="00A973D1" w:rsidRDefault="00A973D1" w:rsidP="00A973D1">
      <w:pPr>
        <w:pStyle w:val="paragraph"/>
        <w:spacing w:before="0" w:beforeAutospacing="0" w:after="24" w:afterAutospacing="0" w:line="360" w:lineRule="auto"/>
        <w:textAlignment w:val="baseline"/>
        <w:rPr>
          <w:rStyle w:val="normaltextrun"/>
          <w:rFonts w:ascii="Arial" w:hAnsi="Arial" w:cs="Arial"/>
          <w:b/>
          <w:bCs/>
          <w:color w:val="00000A"/>
          <w:lang w:val="en"/>
        </w:rPr>
      </w:pPr>
    </w:p>
    <w:p w14:paraId="5B3A3AF3" w14:textId="4C5D8925" w:rsidR="00A973D1" w:rsidRPr="00A973D1" w:rsidRDefault="00A973D1" w:rsidP="00A973D1">
      <w:pPr>
        <w:pStyle w:val="paragraph"/>
        <w:spacing w:before="0" w:beforeAutospacing="0" w:after="24" w:afterAutospacing="0" w:line="360" w:lineRule="auto"/>
        <w:textAlignment w:val="baseline"/>
        <w:rPr>
          <w:rStyle w:val="normaltextrun"/>
          <w:rFonts w:ascii="Arial" w:hAnsi="Arial" w:cs="Arial"/>
          <w:b/>
          <w:bCs/>
          <w:color w:val="00000A"/>
          <w:lang w:val="en"/>
        </w:rPr>
      </w:pPr>
      <w:bookmarkStart w:id="1" w:name="_Hlk54772330"/>
      <w:bookmarkEnd w:id="1"/>
    </w:p>
    <w:p w14:paraId="33EE1CA7" w14:textId="77777777" w:rsidR="00A973D1" w:rsidRPr="00A973D1" w:rsidRDefault="00A973D1" w:rsidP="00A973D1">
      <w:pPr>
        <w:pStyle w:val="paragraph"/>
        <w:spacing w:before="0" w:beforeAutospacing="0" w:after="24" w:afterAutospacing="0" w:line="360" w:lineRule="auto"/>
        <w:textAlignment w:val="baseline"/>
        <w:rPr>
          <w:rStyle w:val="normaltextrun"/>
          <w:rFonts w:ascii="Arial" w:hAnsi="Arial" w:cs="Arial"/>
          <w:b/>
          <w:bCs/>
          <w:color w:val="00000A"/>
          <w:lang w:val="en"/>
        </w:rPr>
      </w:pPr>
    </w:p>
    <w:p w14:paraId="09054875" w14:textId="77777777" w:rsidR="00A973D1" w:rsidRPr="00A973D1" w:rsidRDefault="00A973D1" w:rsidP="00A973D1">
      <w:pPr>
        <w:pStyle w:val="paragraph"/>
        <w:spacing w:before="0" w:beforeAutospacing="0" w:after="24" w:afterAutospacing="0" w:line="360" w:lineRule="auto"/>
        <w:textAlignment w:val="baseline"/>
        <w:rPr>
          <w:rStyle w:val="normaltextrun"/>
          <w:rFonts w:ascii="Arial" w:hAnsi="Arial" w:cs="Arial"/>
          <w:b/>
          <w:bCs/>
          <w:color w:val="00000A"/>
          <w:lang w:val="en"/>
        </w:rPr>
      </w:pPr>
    </w:p>
    <w:p w14:paraId="266298AB" w14:textId="77777777" w:rsidR="00A973D1" w:rsidRPr="00A973D1" w:rsidRDefault="00A973D1" w:rsidP="00A973D1">
      <w:pPr>
        <w:pStyle w:val="paragraph"/>
        <w:spacing w:before="0" w:beforeAutospacing="0" w:after="24" w:afterAutospacing="0" w:line="360" w:lineRule="auto"/>
        <w:textAlignment w:val="baseline"/>
        <w:rPr>
          <w:rStyle w:val="normaltextrun"/>
          <w:rFonts w:ascii="Arial" w:hAnsi="Arial" w:cs="Arial"/>
          <w:b/>
          <w:bCs/>
          <w:color w:val="00000A"/>
          <w:lang w:val="en"/>
        </w:rPr>
      </w:pPr>
    </w:p>
    <w:p w14:paraId="15B3E60C" w14:textId="2AB96BA0" w:rsidR="00A973D1" w:rsidRPr="00A973D1" w:rsidRDefault="00A973D1" w:rsidP="00C46B51">
      <w:pPr>
        <w:pStyle w:val="Heading1"/>
        <w:rPr>
          <w:sz w:val="18"/>
          <w:szCs w:val="18"/>
        </w:rPr>
      </w:pPr>
      <w:r w:rsidRPr="00A973D1">
        <w:rPr>
          <w:rStyle w:val="normaltextrun"/>
          <w:rFonts w:ascii="Arial" w:hAnsi="Arial" w:cs="Arial"/>
          <w:b/>
          <w:bCs/>
          <w:color w:val="00000A"/>
          <w:lang w:val="en"/>
        </w:rPr>
        <w:t>Submission</w:t>
      </w:r>
      <w:r w:rsidRPr="00A973D1">
        <w:rPr>
          <w:rStyle w:val="eop"/>
          <w:rFonts w:ascii="Arial" w:eastAsiaTheme="minorEastAsia" w:hAnsi="Arial" w:cs="Arial"/>
          <w:color w:val="00000A"/>
        </w:rPr>
        <w:t> </w:t>
      </w:r>
    </w:p>
    <w:p w14:paraId="318D2284" w14:textId="02FFF908" w:rsidR="00A973D1" w:rsidRPr="00A973D1" w:rsidRDefault="00FF2A49" w:rsidP="00BF2F3F">
      <w:pPr>
        <w:pStyle w:val="Heading2"/>
        <w:rPr>
          <w:sz w:val="18"/>
          <w:szCs w:val="18"/>
        </w:rPr>
      </w:pPr>
      <w:r w:rsidRPr="00FF2A49">
        <w:rPr>
          <w:rStyle w:val="normaltextrun"/>
          <w:rFonts w:cs="Arial"/>
          <w:bCs/>
          <w:color w:val="00000A"/>
          <w:lang w:val="en"/>
        </w:rPr>
        <w:t>Public consultations for the NDS and NDIS Outcomes Frameworks</w:t>
      </w:r>
    </w:p>
    <w:p w14:paraId="0E71F8B9" w14:textId="1A4F2A8E" w:rsidR="00A973D1" w:rsidRPr="00A973D1" w:rsidRDefault="00667579" w:rsidP="00A973D1">
      <w:pPr>
        <w:pStyle w:val="paragraph"/>
        <w:spacing w:before="0" w:beforeAutospacing="0" w:after="24" w:afterAutospacing="0" w:line="360" w:lineRule="auto"/>
        <w:textAlignment w:val="baseline"/>
        <w:rPr>
          <w:rStyle w:val="normaltextrun"/>
          <w:rFonts w:ascii="Arial" w:hAnsi="Arial" w:cs="Arial"/>
          <w:u w:val="single"/>
          <w:lang w:val="en-GB"/>
        </w:rPr>
      </w:pPr>
      <w:r>
        <w:rPr>
          <w:rStyle w:val="normaltextrun"/>
          <w:rFonts w:ascii="Arial" w:hAnsi="Arial" w:cs="Arial"/>
          <w:u w:val="single"/>
          <w:lang w:val="en-GB"/>
        </w:rPr>
        <w:t>Australian Government Department of Social Services</w:t>
      </w:r>
    </w:p>
    <w:p w14:paraId="455F91B8" w14:textId="720D236D" w:rsidR="00A973D1" w:rsidRPr="00A973D1" w:rsidRDefault="00A973D1" w:rsidP="00A973D1">
      <w:pPr>
        <w:pStyle w:val="paragraph"/>
        <w:spacing w:before="0" w:beforeAutospacing="0" w:after="24" w:afterAutospacing="0" w:line="360" w:lineRule="auto"/>
        <w:textAlignment w:val="baseline"/>
        <w:rPr>
          <w:rFonts w:ascii="Arial" w:hAnsi="Arial" w:cs="Arial"/>
          <w:sz w:val="18"/>
          <w:szCs w:val="18"/>
        </w:rPr>
      </w:pPr>
      <w:r w:rsidRPr="00A973D1">
        <w:rPr>
          <w:rStyle w:val="normaltextrun"/>
          <w:rFonts w:ascii="Arial" w:hAnsi="Arial" w:cs="Arial"/>
          <w:color w:val="000000"/>
          <w:lang w:val="en-GB"/>
        </w:rPr>
        <w:t xml:space="preserve">People with Disabilities (WA) Inc. (PWdWA) would like to thank </w:t>
      </w:r>
      <w:r w:rsidR="00667579">
        <w:rPr>
          <w:rStyle w:val="normaltextrun"/>
          <w:rFonts w:ascii="Arial" w:hAnsi="Arial" w:cs="Arial"/>
          <w:color w:val="000000"/>
          <w:lang w:val="en-GB"/>
        </w:rPr>
        <w:t>the Department of Social Services</w:t>
      </w:r>
      <w:r w:rsidR="0086081A">
        <w:rPr>
          <w:rStyle w:val="normaltextrun"/>
          <w:rFonts w:ascii="Arial" w:hAnsi="Arial" w:cs="Arial"/>
          <w:color w:val="000000"/>
          <w:lang w:val="en-GB"/>
        </w:rPr>
        <w:t xml:space="preserve"> (DSS)</w:t>
      </w:r>
      <w:r w:rsidRPr="00A973D1">
        <w:rPr>
          <w:rStyle w:val="normaltextrun"/>
          <w:rFonts w:ascii="Arial" w:hAnsi="Arial" w:cs="Arial"/>
          <w:color w:val="00000A"/>
          <w:lang w:val="en"/>
        </w:rPr>
        <w:t> </w:t>
      </w:r>
      <w:r w:rsidRPr="00A973D1">
        <w:rPr>
          <w:rStyle w:val="normaltextrun"/>
          <w:rFonts w:ascii="Arial" w:hAnsi="Arial" w:cs="Arial"/>
          <w:color w:val="000000"/>
          <w:lang w:val="en-GB"/>
        </w:rPr>
        <w:t xml:space="preserve">for the opportunity to provide comment </w:t>
      </w:r>
      <w:r w:rsidR="00667579">
        <w:rPr>
          <w:rStyle w:val="normaltextrun"/>
          <w:rFonts w:ascii="Arial" w:hAnsi="Arial" w:cs="Arial"/>
          <w:color w:val="000000"/>
          <w:lang w:val="en-GB"/>
        </w:rPr>
        <w:t xml:space="preserve">on the </w:t>
      </w:r>
      <w:r w:rsidR="00C4250A">
        <w:rPr>
          <w:rStyle w:val="normaltextrun"/>
          <w:rFonts w:ascii="Arial" w:hAnsi="Arial" w:cs="Arial"/>
          <w:color w:val="000000"/>
          <w:lang w:val="en-GB"/>
        </w:rPr>
        <w:t>D</w:t>
      </w:r>
      <w:r w:rsidR="006B2846">
        <w:rPr>
          <w:rStyle w:val="normaltextrun"/>
          <w:rFonts w:ascii="Arial" w:hAnsi="Arial" w:cs="Arial"/>
          <w:color w:val="000000"/>
          <w:lang w:val="en-GB"/>
        </w:rPr>
        <w:t xml:space="preserve">raft </w:t>
      </w:r>
      <w:r w:rsidR="00B07006">
        <w:rPr>
          <w:rStyle w:val="normaltextrun"/>
          <w:rFonts w:ascii="Arial" w:hAnsi="Arial" w:cs="Arial"/>
          <w:color w:val="000000"/>
          <w:lang w:val="en-GB"/>
        </w:rPr>
        <w:t xml:space="preserve">Outcomes Framework (the </w:t>
      </w:r>
      <w:r w:rsidR="006F64EC">
        <w:rPr>
          <w:rStyle w:val="normaltextrun"/>
          <w:rFonts w:ascii="Arial" w:hAnsi="Arial" w:cs="Arial"/>
          <w:color w:val="000000"/>
          <w:lang w:val="en-GB"/>
        </w:rPr>
        <w:t xml:space="preserve">Outcomes </w:t>
      </w:r>
      <w:r w:rsidR="00B07006">
        <w:rPr>
          <w:rStyle w:val="normaltextrun"/>
          <w:rFonts w:ascii="Arial" w:hAnsi="Arial" w:cs="Arial"/>
          <w:color w:val="000000"/>
          <w:lang w:val="en-GB"/>
        </w:rPr>
        <w:t>Framework)</w:t>
      </w:r>
      <w:r w:rsidR="00C4250A">
        <w:rPr>
          <w:rStyle w:val="normaltextrun"/>
          <w:rFonts w:ascii="Arial" w:hAnsi="Arial" w:cs="Arial"/>
          <w:color w:val="000000"/>
          <w:lang w:val="en-GB"/>
        </w:rPr>
        <w:t xml:space="preserve"> that aims to improve </w:t>
      </w:r>
      <w:r w:rsidR="008B126A">
        <w:rPr>
          <w:rStyle w:val="normaltextrun"/>
          <w:rFonts w:ascii="Arial" w:hAnsi="Arial" w:cs="Arial"/>
          <w:color w:val="000000"/>
          <w:lang w:val="en-GB"/>
        </w:rPr>
        <w:t>outcomes for people with disability under the National Disability Strategy (NDS) and the NDIS</w:t>
      </w:r>
      <w:r w:rsidR="00F56BF8">
        <w:rPr>
          <w:rStyle w:val="normaltextrun"/>
          <w:rFonts w:ascii="Arial" w:hAnsi="Arial" w:cs="Arial"/>
          <w:color w:val="000000"/>
          <w:lang w:val="en-GB"/>
        </w:rPr>
        <w:t>.</w:t>
      </w:r>
    </w:p>
    <w:p w14:paraId="7E6628BD" w14:textId="77777777" w:rsidR="00A973D1" w:rsidRPr="00A973D1" w:rsidRDefault="00A973D1" w:rsidP="00A973D1">
      <w:pPr>
        <w:pStyle w:val="paragraph"/>
        <w:spacing w:before="0" w:beforeAutospacing="0" w:after="24" w:afterAutospacing="0" w:line="360" w:lineRule="auto"/>
        <w:textAlignment w:val="baseline"/>
        <w:rPr>
          <w:rStyle w:val="normaltextrun"/>
          <w:rFonts w:ascii="Arial" w:hAnsi="Arial" w:cs="Arial"/>
          <w:color w:val="000000"/>
          <w:lang w:val="en-GB"/>
        </w:rPr>
      </w:pPr>
    </w:p>
    <w:p w14:paraId="3035E641" w14:textId="77777777" w:rsidR="00A973D1" w:rsidRPr="00A973D1" w:rsidRDefault="00A973D1" w:rsidP="00A973D1">
      <w:pPr>
        <w:pStyle w:val="paragraph"/>
        <w:spacing w:before="0" w:beforeAutospacing="0" w:after="24" w:afterAutospacing="0" w:line="360" w:lineRule="auto"/>
        <w:textAlignment w:val="baseline"/>
        <w:rPr>
          <w:rFonts w:ascii="Arial" w:hAnsi="Arial" w:cs="Arial"/>
          <w:sz w:val="18"/>
          <w:szCs w:val="18"/>
        </w:rPr>
      </w:pPr>
      <w:r w:rsidRPr="00A973D1">
        <w:rPr>
          <w:rStyle w:val="normaltextrun"/>
          <w:rFonts w:ascii="Arial" w:hAnsi="Arial" w:cs="Arial"/>
          <w:color w:val="000000"/>
          <w:lang w:val="en-GB"/>
        </w:rPr>
        <w:t>PWdWA is the peak disability consumer organisation representing the rights, needs and equity of all Western Australians with disabilities via individual and systemic advocacy.</w:t>
      </w:r>
      <w:r w:rsidRPr="00A973D1">
        <w:rPr>
          <w:rStyle w:val="eop"/>
          <w:rFonts w:ascii="Arial" w:eastAsiaTheme="minorEastAsia" w:hAnsi="Arial" w:cs="Arial"/>
          <w:color w:val="000000"/>
        </w:rPr>
        <w:t> </w:t>
      </w:r>
    </w:p>
    <w:p w14:paraId="1ECF0E60" w14:textId="77777777" w:rsidR="00A973D1" w:rsidRPr="00A973D1" w:rsidRDefault="00A973D1" w:rsidP="00A973D1">
      <w:pPr>
        <w:pStyle w:val="paragraph"/>
        <w:spacing w:before="0" w:beforeAutospacing="0" w:after="24" w:afterAutospacing="0" w:line="360" w:lineRule="auto"/>
        <w:textAlignment w:val="baseline"/>
        <w:rPr>
          <w:rStyle w:val="normaltextrun"/>
          <w:rFonts w:ascii="Arial" w:hAnsi="Arial" w:cs="Arial"/>
          <w:color w:val="000000"/>
          <w:lang w:val="en-GB"/>
        </w:rPr>
      </w:pPr>
    </w:p>
    <w:p w14:paraId="08674CA6" w14:textId="77777777" w:rsidR="00A973D1" w:rsidRPr="00A973D1" w:rsidRDefault="00A973D1" w:rsidP="00A973D1">
      <w:pPr>
        <w:pStyle w:val="paragraph"/>
        <w:spacing w:before="0" w:beforeAutospacing="0" w:after="24" w:afterAutospacing="0" w:line="360" w:lineRule="auto"/>
        <w:textAlignment w:val="baseline"/>
        <w:rPr>
          <w:rFonts w:ascii="Arial" w:hAnsi="Arial" w:cs="Arial"/>
          <w:sz w:val="18"/>
          <w:szCs w:val="18"/>
        </w:rPr>
      </w:pPr>
      <w:r w:rsidRPr="00A973D1">
        <w:rPr>
          <w:rStyle w:val="normaltextrun"/>
          <w:rFonts w:ascii="Arial" w:hAnsi="Arial" w:cs="Arial"/>
          <w:color w:val="000000"/>
          <w:lang w:val="en-GB"/>
        </w:rPr>
        <w:t>PWdWA is run BY and FOR people with disabilities and, as such, strives to be the voice for all people with disabilities in Western Australia.</w:t>
      </w:r>
      <w:r w:rsidRPr="00A973D1">
        <w:rPr>
          <w:rStyle w:val="eop"/>
          <w:rFonts w:ascii="Arial" w:eastAsiaTheme="minorEastAsia" w:hAnsi="Arial" w:cs="Arial"/>
          <w:color w:val="000000"/>
        </w:rPr>
        <w:t> </w:t>
      </w:r>
    </w:p>
    <w:p w14:paraId="7DF432A0" w14:textId="77777777" w:rsidR="00A973D1" w:rsidRPr="00A973D1" w:rsidRDefault="00A973D1" w:rsidP="00A973D1">
      <w:pPr>
        <w:pStyle w:val="paragraph"/>
        <w:spacing w:before="0" w:beforeAutospacing="0" w:after="24" w:afterAutospacing="0" w:line="360" w:lineRule="auto"/>
        <w:textAlignment w:val="baseline"/>
        <w:rPr>
          <w:rStyle w:val="normaltextrun"/>
          <w:rFonts w:ascii="Arial" w:hAnsi="Arial" w:cs="Arial"/>
          <w:b/>
          <w:bCs/>
          <w:color w:val="000000"/>
          <w:lang w:val="en-GB"/>
        </w:rPr>
      </w:pPr>
    </w:p>
    <w:p w14:paraId="1C47186B" w14:textId="77777777" w:rsidR="00A973D1" w:rsidRPr="00A973D1" w:rsidRDefault="00A973D1" w:rsidP="00A973D1">
      <w:pPr>
        <w:pStyle w:val="paragraph"/>
        <w:spacing w:before="0" w:beforeAutospacing="0" w:after="24" w:afterAutospacing="0" w:line="360" w:lineRule="auto"/>
        <w:textAlignment w:val="baseline"/>
        <w:rPr>
          <w:rFonts w:ascii="Arial" w:hAnsi="Arial" w:cs="Arial"/>
          <w:sz w:val="18"/>
          <w:szCs w:val="18"/>
        </w:rPr>
      </w:pPr>
      <w:r w:rsidRPr="00A973D1">
        <w:rPr>
          <w:rStyle w:val="normaltextrun"/>
          <w:rFonts w:ascii="Arial" w:hAnsi="Arial" w:cs="Arial"/>
          <w:b/>
          <w:bCs/>
          <w:color w:val="000000"/>
          <w:lang w:val="en-GB"/>
        </w:rPr>
        <w:t>President: Lisa Burnette </w:t>
      </w:r>
      <w:r w:rsidRPr="00A973D1">
        <w:rPr>
          <w:rStyle w:val="eop"/>
          <w:rFonts w:ascii="Arial" w:eastAsiaTheme="minorEastAsia" w:hAnsi="Arial" w:cs="Arial"/>
          <w:color w:val="000000"/>
        </w:rPr>
        <w:t> </w:t>
      </w:r>
    </w:p>
    <w:p w14:paraId="6E8070BF" w14:textId="76525F72" w:rsidR="00A973D1" w:rsidRDefault="00A973D1" w:rsidP="00A973D1">
      <w:pPr>
        <w:pStyle w:val="paragraph"/>
        <w:spacing w:before="0" w:beforeAutospacing="0" w:after="24" w:afterAutospacing="0" w:line="360" w:lineRule="auto"/>
        <w:textAlignment w:val="baseline"/>
        <w:rPr>
          <w:rStyle w:val="eop"/>
          <w:rFonts w:ascii="Arial" w:eastAsiaTheme="minorEastAsia" w:hAnsi="Arial" w:cs="Arial"/>
          <w:color w:val="000000"/>
        </w:rPr>
      </w:pPr>
      <w:r w:rsidRPr="00A973D1">
        <w:rPr>
          <w:rStyle w:val="normaltextrun"/>
          <w:rFonts w:ascii="Arial" w:hAnsi="Arial" w:cs="Arial"/>
          <w:b/>
          <w:bCs/>
          <w:color w:val="000000"/>
          <w:lang w:val="en-GB"/>
        </w:rPr>
        <w:t>Executive Director: Brendan Cullinan</w:t>
      </w:r>
      <w:r w:rsidRPr="00A973D1">
        <w:rPr>
          <w:rStyle w:val="eop"/>
          <w:rFonts w:ascii="Arial" w:eastAsiaTheme="minorEastAsia" w:hAnsi="Arial" w:cs="Arial"/>
          <w:color w:val="000000"/>
        </w:rPr>
        <w:t> </w:t>
      </w:r>
    </w:p>
    <w:p w14:paraId="51248FC6" w14:textId="1959393B" w:rsidR="00A973D1" w:rsidRPr="00A973D1" w:rsidRDefault="00A973D1" w:rsidP="00A973D1">
      <w:pPr>
        <w:pStyle w:val="paragraph"/>
        <w:spacing w:before="0" w:beforeAutospacing="0" w:after="24" w:afterAutospacing="0" w:line="360" w:lineRule="auto"/>
        <w:textAlignment w:val="baseline"/>
        <w:rPr>
          <w:rFonts w:ascii="Arial" w:hAnsi="Arial" w:cs="Arial"/>
          <w:b/>
          <w:bCs/>
          <w:sz w:val="18"/>
          <w:szCs w:val="18"/>
        </w:rPr>
      </w:pPr>
      <w:r>
        <w:rPr>
          <w:rStyle w:val="eop"/>
          <w:rFonts w:ascii="Arial" w:eastAsiaTheme="minorEastAsia" w:hAnsi="Arial" w:cs="Arial"/>
          <w:b/>
          <w:bCs/>
          <w:color w:val="000000"/>
        </w:rPr>
        <w:t>Author</w:t>
      </w:r>
      <w:r w:rsidR="00A336AB">
        <w:rPr>
          <w:rStyle w:val="eop"/>
          <w:rFonts w:ascii="Arial" w:eastAsiaTheme="minorEastAsia" w:hAnsi="Arial" w:cs="Arial"/>
          <w:b/>
          <w:bCs/>
          <w:color w:val="000000"/>
        </w:rPr>
        <w:t xml:space="preserve">: </w:t>
      </w:r>
      <w:r w:rsidR="00F56BF8">
        <w:rPr>
          <w:rStyle w:val="eop"/>
          <w:rFonts w:ascii="Arial" w:eastAsiaTheme="minorEastAsia" w:hAnsi="Arial" w:cs="Arial"/>
          <w:b/>
          <w:bCs/>
          <w:color w:val="000000"/>
        </w:rPr>
        <w:t>Brianna Lee</w:t>
      </w:r>
    </w:p>
    <w:p w14:paraId="50725236" w14:textId="77777777" w:rsidR="00A973D1" w:rsidRPr="00A973D1" w:rsidRDefault="00A973D1" w:rsidP="00A973D1">
      <w:pPr>
        <w:pStyle w:val="paragraph"/>
        <w:spacing w:before="0" w:beforeAutospacing="0" w:after="24" w:afterAutospacing="0" w:line="360" w:lineRule="auto"/>
        <w:textAlignment w:val="baseline"/>
        <w:rPr>
          <w:rFonts w:ascii="Arial" w:hAnsi="Arial" w:cs="Arial"/>
          <w:sz w:val="18"/>
          <w:szCs w:val="18"/>
        </w:rPr>
      </w:pPr>
      <w:r w:rsidRPr="00A973D1">
        <w:rPr>
          <w:rStyle w:val="normaltextrun"/>
          <w:rFonts w:ascii="Arial" w:hAnsi="Arial" w:cs="Arial"/>
          <w:b/>
          <w:bCs/>
          <w:color w:val="000000"/>
          <w:lang w:val="en-GB"/>
        </w:rPr>
        <w:t>People with Disabilities (WA) Inc.</w:t>
      </w:r>
      <w:r w:rsidRPr="00A973D1">
        <w:rPr>
          <w:rStyle w:val="eop"/>
          <w:rFonts w:ascii="Arial" w:eastAsiaTheme="minorEastAsia" w:hAnsi="Arial" w:cs="Arial"/>
          <w:color w:val="000000"/>
        </w:rPr>
        <w:t> </w:t>
      </w:r>
    </w:p>
    <w:p w14:paraId="4CC8C126" w14:textId="77777777" w:rsidR="00A973D1" w:rsidRPr="00A973D1" w:rsidRDefault="00A973D1" w:rsidP="00A973D1">
      <w:pPr>
        <w:pStyle w:val="paragraph"/>
        <w:spacing w:before="0" w:beforeAutospacing="0" w:after="24" w:afterAutospacing="0" w:line="360" w:lineRule="auto"/>
        <w:textAlignment w:val="baseline"/>
        <w:rPr>
          <w:rFonts w:ascii="Arial" w:hAnsi="Arial" w:cs="Arial"/>
          <w:sz w:val="18"/>
          <w:szCs w:val="18"/>
        </w:rPr>
      </w:pPr>
      <w:r w:rsidRPr="00A973D1">
        <w:rPr>
          <w:rStyle w:val="normaltextrun"/>
          <w:rFonts w:ascii="Arial" w:hAnsi="Arial" w:cs="Arial"/>
          <w:color w:val="000000"/>
          <w:lang w:val="en-GB"/>
        </w:rPr>
        <w:t>City West Lotteries House, 23/2 Delhi Street West Perth WA 6005</w:t>
      </w:r>
      <w:r w:rsidRPr="00A973D1">
        <w:rPr>
          <w:rStyle w:val="eop"/>
          <w:rFonts w:ascii="Arial" w:eastAsiaTheme="minorEastAsia" w:hAnsi="Arial" w:cs="Arial"/>
          <w:color w:val="000000"/>
        </w:rPr>
        <w:t> </w:t>
      </w:r>
    </w:p>
    <w:p w14:paraId="4CA6BF59" w14:textId="77777777" w:rsidR="00A973D1" w:rsidRPr="00A973D1" w:rsidRDefault="00A973D1" w:rsidP="00A973D1">
      <w:pPr>
        <w:pStyle w:val="paragraph"/>
        <w:spacing w:before="0" w:beforeAutospacing="0" w:after="24" w:afterAutospacing="0" w:line="360" w:lineRule="auto"/>
        <w:textAlignment w:val="baseline"/>
        <w:rPr>
          <w:rFonts w:ascii="Arial" w:hAnsi="Arial" w:cs="Arial"/>
          <w:sz w:val="18"/>
          <w:szCs w:val="18"/>
        </w:rPr>
      </w:pPr>
      <w:r w:rsidRPr="00A973D1">
        <w:rPr>
          <w:rStyle w:val="normaltextrun"/>
          <w:rFonts w:ascii="Arial" w:hAnsi="Arial" w:cs="Arial"/>
          <w:color w:val="000000"/>
          <w:lang w:val="en-GB"/>
        </w:rPr>
        <w:t>Email: </w:t>
      </w:r>
      <w:hyperlink r:id="rId12" w:history="1">
        <w:r w:rsidRPr="00A973D1">
          <w:rPr>
            <w:rStyle w:val="Hyperlink"/>
            <w:rFonts w:ascii="Arial" w:hAnsi="Arial" w:cs="Arial"/>
          </w:rPr>
          <w:t>brendan@pwdwa.org</w:t>
        </w:r>
      </w:hyperlink>
      <w:r w:rsidRPr="00A973D1">
        <w:rPr>
          <w:rStyle w:val="normaltextrun"/>
          <w:rFonts w:ascii="Arial" w:hAnsi="Arial" w:cs="Arial"/>
          <w:color w:val="000000"/>
          <w:lang w:val="en-GB"/>
        </w:rPr>
        <w:t> </w:t>
      </w:r>
      <w:r w:rsidRPr="00A973D1">
        <w:rPr>
          <w:rStyle w:val="eop"/>
          <w:rFonts w:ascii="Arial" w:eastAsiaTheme="minorEastAsia" w:hAnsi="Arial" w:cs="Arial"/>
          <w:color w:val="000000"/>
        </w:rPr>
        <w:t> </w:t>
      </w:r>
    </w:p>
    <w:p w14:paraId="34078C6E" w14:textId="77777777" w:rsidR="00A973D1" w:rsidRPr="00A973D1" w:rsidRDefault="00A973D1" w:rsidP="00A973D1">
      <w:pPr>
        <w:pStyle w:val="paragraph"/>
        <w:spacing w:before="0" w:beforeAutospacing="0" w:after="24" w:afterAutospacing="0" w:line="360" w:lineRule="auto"/>
        <w:textAlignment w:val="baseline"/>
        <w:rPr>
          <w:rFonts w:ascii="Arial" w:hAnsi="Arial" w:cs="Arial"/>
          <w:sz w:val="18"/>
          <w:szCs w:val="18"/>
        </w:rPr>
      </w:pPr>
      <w:r w:rsidRPr="00A973D1">
        <w:rPr>
          <w:rStyle w:val="normaltextrun"/>
          <w:rFonts w:ascii="Arial" w:hAnsi="Arial" w:cs="Arial"/>
          <w:color w:val="000000"/>
          <w:lang w:val="en-GB"/>
        </w:rPr>
        <w:t>Tel: (08) 9420 7279</w:t>
      </w:r>
      <w:r w:rsidRPr="00A973D1">
        <w:rPr>
          <w:rStyle w:val="eop"/>
          <w:rFonts w:ascii="Arial" w:eastAsiaTheme="minorEastAsia" w:hAnsi="Arial" w:cs="Arial"/>
          <w:color w:val="000000"/>
        </w:rPr>
        <w:t> </w:t>
      </w:r>
    </w:p>
    <w:p w14:paraId="20A31C4C" w14:textId="77777777" w:rsidR="00A973D1" w:rsidRPr="00A973D1" w:rsidRDefault="00A973D1" w:rsidP="00A973D1">
      <w:pPr>
        <w:pStyle w:val="paragraph"/>
        <w:spacing w:before="0" w:beforeAutospacing="0" w:after="24" w:afterAutospacing="0" w:line="360" w:lineRule="auto"/>
        <w:textAlignment w:val="baseline"/>
        <w:rPr>
          <w:rFonts w:ascii="Arial" w:hAnsi="Arial" w:cs="Arial"/>
          <w:sz w:val="18"/>
          <w:szCs w:val="18"/>
        </w:rPr>
      </w:pPr>
      <w:r w:rsidRPr="00A973D1">
        <w:rPr>
          <w:rStyle w:val="normaltextrun"/>
          <w:rFonts w:ascii="Arial" w:hAnsi="Arial" w:cs="Arial"/>
          <w:color w:val="000000"/>
          <w:lang w:val="en-GB"/>
        </w:rPr>
        <w:t>Country Callers: 1800 193 331</w:t>
      </w:r>
      <w:r w:rsidRPr="00A973D1">
        <w:rPr>
          <w:rStyle w:val="eop"/>
          <w:rFonts w:ascii="Arial" w:eastAsiaTheme="minorEastAsia" w:hAnsi="Arial" w:cs="Arial"/>
          <w:color w:val="000000"/>
        </w:rPr>
        <w:t> </w:t>
      </w:r>
    </w:p>
    <w:p w14:paraId="2C815C43" w14:textId="77777777" w:rsidR="00A973D1" w:rsidRPr="00A973D1" w:rsidRDefault="00A973D1" w:rsidP="00A973D1">
      <w:pPr>
        <w:pStyle w:val="paragraph"/>
        <w:spacing w:before="0" w:beforeAutospacing="0" w:after="24" w:afterAutospacing="0" w:line="360" w:lineRule="auto"/>
        <w:textAlignment w:val="baseline"/>
        <w:rPr>
          <w:rFonts w:ascii="Arial" w:hAnsi="Arial" w:cs="Arial"/>
          <w:sz w:val="18"/>
          <w:szCs w:val="18"/>
        </w:rPr>
      </w:pPr>
      <w:r w:rsidRPr="00A973D1">
        <w:rPr>
          <w:rStyle w:val="normaltextrun"/>
          <w:rFonts w:ascii="Arial" w:hAnsi="Arial" w:cs="Arial"/>
          <w:color w:val="000000"/>
          <w:lang w:val="en-GB"/>
        </w:rPr>
        <w:t>Website: </w:t>
      </w:r>
      <w:hyperlink r:id="rId13" w:tgtFrame="_blank" w:history="1">
        <w:r w:rsidRPr="00A973D1">
          <w:rPr>
            <w:rStyle w:val="normaltextrun"/>
            <w:rFonts w:ascii="Arial" w:hAnsi="Arial" w:cs="Arial"/>
            <w:color w:val="0000FF"/>
            <w:u w:val="single"/>
            <w:lang w:val="en-GB"/>
          </w:rPr>
          <w:t>http://www.pwdwa.org</w:t>
        </w:r>
      </w:hyperlink>
    </w:p>
    <w:p w14:paraId="79BD4935" w14:textId="77777777" w:rsidR="00A973D1" w:rsidRPr="00A973D1" w:rsidRDefault="00A973D1" w:rsidP="00A973D1">
      <w:pPr>
        <w:pStyle w:val="paragraph"/>
        <w:spacing w:before="0" w:beforeAutospacing="0" w:after="24" w:afterAutospacing="0" w:line="360" w:lineRule="auto"/>
        <w:ind w:left="-1140"/>
        <w:textAlignment w:val="baseline"/>
        <w:rPr>
          <w:rFonts w:ascii="Arial" w:hAnsi="Arial" w:cs="Arial"/>
          <w:sz w:val="18"/>
          <w:szCs w:val="18"/>
        </w:rPr>
      </w:pPr>
      <w:r w:rsidRPr="00A973D1">
        <w:rPr>
          <w:rStyle w:val="eop"/>
          <w:rFonts w:ascii="Arial" w:eastAsiaTheme="minorEastAsia" w:hAnsi="Arial" w:cs="Arial"/>
        </w:rPr>
        <w:lastRenderedPageBreak/>
        <w:t> </w:t>
      </w:r>
      <w:r w:rsidRPr="00A973D1">
        <w:rPr>
          <w:rStyle w:val="eop"/>
          <w:rFonts w:ascii="Arial" w:eastAsiaTheme="minorEastAsia" w:hAnsi="Arial" w:cs="Arial"/>
        </w:rPr>
        <w:tab/>
      </w:r>
      <w:r w:rsidRPr="00A973D1">
        <w:rPr>
          <w:rStyle w:val="eop"/>
          <w:rFonts w:ascii="Arial" w:eastAsiaTheme="minorEastAsia" w:hAnsi="Arial" w:cs="Arial"/>
        </w:rPr>
        <w:tab/>
      </w:r>
      <w:r w:rsidRPr="00A973D1">
        <w:rPr>
          <w:rStyle w:val="eop"/>
          <w:rFonts w:ascii="Arial" w:eastAsiaTheme="minorEastAsia" w:hAnsi="Arial" w:cs="Arial"/>
        </w:rPr>
        <w:tab/>
      </w:r>
    </w:p>
    <w:p w14:paraId="28B77997" w14:textId="7D968DA3" w:rsidR="00A973D1" w:rsidRPr="00F56BF8" w:rsidRDefault="00A973D1" w:rsidP="00BF2F3F">
      <w:pPr>
        <w:pStyle w:val="Heading1"/>
        <w:rPr>
          <w:rFonts w:eastAsiaTheme="minorEastAsia"/>
        </w:rPr>
      </w:pPr>
      <w:r w:rsidRPr="00A973D1">
        <w:rPr>
          <w:rStyle w:val="normaltextrun"/>
          <w:rFonts w:ascii="Arial" w:hAnsi="Arial" w:cs="Arial"/>
          <w:b/>
          <w:bCs/>
        </w:rPr>
        <w:t>People with disabilities WA (PWdWA)</w:t>
      </w:r>
      <w:r w:rsidRPr="00A973D1">
        <w:rPr>
          <w:rStyle w:val="eop"/>
          <w:rFonts w:ascii="Arial" w:eastAsiaTheme="minorEastAsia" w:hAnsi="Arial" w:cs="Arial"/>
          <w:b/>
          <w:bCs/>
        </w:rPr>
        <w:t> </w:t>
      </w:r>
    </w:p>
    <w:p w14:paraId="21C052B3" w14:textId="77777777" w:rsidR="00A973D1" w:rsidRPr="00A973D1" w:rsidRDefault="00A973D1" w:rsidP="00A973D1">
      <w:pPr>
        <w:pStyle w:val="paragraph"/>
        <w:spacing w:before="0" w:beforeAutospacing="0" w:after="24" w:afterAutospacing="0" w:line="360" w:lineRule="auto"/>
        <w:textAlignment w:val="baseline"/>
        <w:rPr>
          <w:rFonts w:ascii="Arial" w:hAnsi="Arial" w:cs="Arial"/>
          <w:sz w:val="18"/>
          <w:szCs w:val="18"/>
        </w:rPr>
      </w:pPr>
      <w:r w:rsidRPr="00A973D1">
        <w:rPr>
          <w:rStyle w:val="normaltextrun"/>
          <w:rFonts w:ascii="Arial" w:hAnsi="Arial" w:cs="Arial"/>
          <w:lang w:val="en-GB"/>
        </w:rPr>
        <w:t>Since 1981 PWdWA has been the peak disability consumer organisation representing the rights, needs, and equity of all Western Australians with a physical, intellectual, neurological, psychosocial, or sensory disability via individual and systemic advocacy. We provide access to information, and independent individual and systemic advocacy with a focus on those who are most vulnerable.  </w:t>
      </w:r>
      <w:r w:rsidRPr="00A973D1">
        <w:rPr>
          <w:rStyle w:val="eop"/>
          <w:rFonts w:ascii="Arial" w:eastAsiaTheme="minorEastAsia" w:hAnsi="Arial" w:cs="Arial"/>
        </w:rPr>
        <w:t> </w:t>
      </w:r>
    </w:p>
    <w:p w14:paraId="6A316362" w14:textId="77777777" w:rsidR="00A973D1" w:rsidRPr="00A973D1" w:rsidRDefault="00A973D1" w:rsidP="00A973D1">
      <w:pPr>
        <w:pStyle w:val="paragraph"/>
        <w:spacing w:before="0" w:beforeAutospacing="0" w:after="24" w:afterAutospacing="0" w:line="360" w:lineRule="auto"/>
        <w:textAlignment w:val="baseline"/>
        <w:rPr>
          <w:rFonts w:ascii="Arial" w:hAnsi="Arial" w:cs="Arial"/>
          <w:sz w:val="18"/>
          <w:szCs w:val="18"/>
        </w:rPr>
      </w:pPr>
      <w:r w:rsidRPr="00A973D1">
        <w:rPr>
          <w:rStyle w:val="normaltextrun"/>
          <w:rFonts w:ascii="Arial" w:hAnsi="Arial" w:cs="Arial"/>
          <w:lang w:val="en-GB"/>
        </w:rPr>
        <w:t>PWdWA is run by and for people with disabilities and aims to empower the voices of all people with disabilities in Western Australia.</w:t>
      </w:r>
      <w:r w:rsidRPr="00A973D1">
        <w:rPr>
          <w:rStyle w:val="eop"/>
          <w:rFonts w:ascii="Arial" w:eastAsiaTheme="minorEastAsia" w:hAnsi="Arial" w:cs="Arial"/>
        </w:rPr>
        <w:t> </w:t>
      </w:r>
    </w:p>
    <w:p w14:paraId="03BE95F3" w14:textId="77777777" w:rsidR="00A973D1" w:rsidRPr="00A973D1" w:rsidRDefault="00A973D1" w:rsidP="00A973D1">
      <w:pPr>
        <w:pStyle w:val="paragraph"/>
        <w:spacing w:before="0" w:beforeAutospacing="0" w:after="24" w:afterAutospacing="0" w:line="360" w:lineRule="auto"/>
        <w:textAlignment w:val="baseline"/>
        <w:rPr>
          <w:rStyle w:val="normaltextrun"/>
          <w:rFonts w:ascii="Arial" w:hAnsi="Arial" w:cs="Arial"/>
          <w:sz w:val="18"/>
          <w:szCs w:val="18"/>
        </w:rPr>
      </w:pPr>
    </w:p>
    <w:bookmarkEnd w:id="0"/>
    <w:p w14:paraId="14657C78" w14:textId="656B597B" w:rsidR="00411B3A" w:rsidRPr="00692DD8" w:rsidRDefault="00411B3A" w:rsidP="00BF2F3F">
      <w:pPr>
        <w:pStyle w:val="Heading2"/>
        <w:rPr>
          <w:rStyle w:val="eop"/>
          <w:rFonts w:eastAsiaTheme="minorEastAsia" w:cs="Arial"/>
          <w:b w:val="0"/>
          <w:bCs/>
          <w:sz w:val="32"/>
          <w:szCs w:val="32"/>
        </w:rPr>
      </w:pPr>
      <w:r w:rsidRPr="00692DD8">
        <w:rPr>
          <w:rStyle w:val="eop"/>
          <w:rFonts w:eastAsiaTheme="minorEastAsia" w:cs="Arial"/>
          <w:bCs/>
          <w:sz w:val="32"/>
          <w:szCs w:val="32"/>
        </w:rPr>
        <w:t xml:space="preserve">Introduction  </w:t>
      </w:r>
    </w:p>
    <w:p w14:paraId="38DDF923" w14:textId="4E1E429A" w:rsidR="00411B3A" w:rsidRDefault="00411B3A" w:rsidP="00411B3A">
      <w:pPr>
        <w:rPr>
          <w:rStyle w:val="eop"/>
          <w:rFonts w:eastAsiaTheme="minorEastAsia" w:cs="Arial"/>
          <w:sz w:val="24"/>
          <w:szCs w:val="24"/>
        </w:rPr>
      </w:pPr>
      <w:r w:rsidRPr="00411B3A">
        <w:rPr>
          <w:rStyle w:val="eop"/>
          <w:rFonts w:eastAsiaTheme="minorEastAsia" w:cs="Arial"/>
          <w:sz w:val="24"/>
          <w:szCs w:val="24"/>
        </w:rPr>
        <w:t xml:space="preserve">PWdWA welcomes the opportunity to provide comment </w:t>
      </w:r>
      <w:r w:rsidR="00CA3CB3">
        <w:rPr>
          <w:rStyle w:val="eop"/>
          <w:rFonts w:eastAsiaTheme="minorEastAsia" w:cs="Arial"/>
          <w:sz w:val="24"/>
          <w:szCs w:val="24"/>
        </w:rPr>
        <w:t>on the Outcomes Framework</w:t>
      </w:r>
      <w:r w:rsidRPr="00411B3A">
        <w:rPr>
          <w:rStyle w:val="eop"/>
          <w:rFonts w:eastAsiaTheme="minorEastAsia" w:cs="Arial"/>
          <w:sz w:val="24"/>
          <w:szCs w:val="24"/>
        </w:rPr>
        <w:t xml:space="preserve">. PWdWA receives both state and federal funding to provide advocacy around issues experienced by the community </w:t>
      </w:r>
      <w:r w:rsidR="00C35739">
        <w:rPr>
          <w:rStyle w:val="eop"/>
          <w:rFonts w:eastAsiaTheme="minorEastAsia" w:cs="Arial"/>
          <w:sz w:val="24"/>
          <w:szCs w:val="24"/>
        </w:rPr>
        <w:t>i</w:t>
      </w:r>
      <w:r w:rsidR="00CA3CB3">
        <w:rPr>
          <w:rStyle w:val="eop"/>
          <w:rFonts w:eastAsiaTheme="minorEastAsia" w:cs="Arial"/>
          <w:sz w:val="24"/>
          <w:szCs w:val="24"/>
        </w:rPr>
        <w:t xml:space="preserve">ncluding </w:t>
      </w:r>
      <w:r w:rsidRPr="00411B3A">
        <w:rPr>
          <w:rStyle w:val="eop"/>
          <w:rFonts w:eastAsiaTheme="minorEastAsia" w:cs="Arial"/>
          <w:sz w:val="24"/>
          <w:szCs w:val="24"/>
        </w:rPr>
        <w:t>the</w:t>
      </w:r>
      <w:r w:rsidR="00B51DEE">
        <w:rPr>
          <w:rStyle w:val="eop"/>
          <w:rFonts w:eastAsiaTheme="minorEastAsia" w:cs="Arial"/>
          <w:sz w:val="24"/>
          <w:szCs w:val="24"/>
        </w:rPr>
        <w:t xml:space="preserve"> delivery of the</w:t>
      </w:r>
      <w:r w:rsidRPr="00411B3A">
        <w:rPr>
          <w:rStyle w:val="eop"/>
          <w:rFonts w:eastAsiaTheme="minorEastAsia" w:cs="Arial"/>
          <w:sz w:val="24"/>
          <w:szCs w:val="24"/>
        </w:rPr>
        <w:t xml:space="preserve"> National Disability Insurance Scheme (NDIS).</w:t>
      </w:r>
    </w:p>
    <w:p w14:paraId="4E448210" w14:textId="0DCA3522" w:rsidR="00446334" w:rsidRPr="00411B3A" w:rsidRDefault="001E1244" w:rsidP="00411B3A">
      <w:pPr>
        <w:rPr>
          <w:rStyle w:val="eop"/>
          <w:rFonts w:eastAsiaTheme="minorEastAsia" w:cs="Arial"/>
          <w:sz w:val="24"/>
          <w:szCs w:val="24"/>
        </w:rPr>
      </w:pPr>
      <w:r w:rsidRPr="001E1244">
        <w:rPr>
          <w:rStyle w:val="eop"/>
          <w:rFonts w:eastAsiaTheme="minorEastAsia" w:cs="Arial"/>
          <w:sz w:val="24"/>
          <w:szCs w:val="24"/>
        </w:rPr>
        <w:t>Accountability is critical to driving action for the National Disability Strategy. We know from looking at other standards, such as the Disability Standards for Education, that a lack of measurable outcomes and accountability creates a piece of work that is ineffective at driving change.</w:t>
      </w:r>
      <w:r>
        <w:rPr>
          <w:rStyle w:val="eop"/>
          <w:rFonts w:eastAsiaTheme="minorEastAsia" w:cs="Arial"/>
          <w:sz w:val="24"/>
          <w:szCs w:val="24"/>
        </w:rPr>
        <w:t xml:space="preserve"> </w:t>
      </w:r>
      <w:r w:rsidR="00260A1D">
        <w:rPr>
          <w:rStyle w:val="eop"/>
          <w:rFonts w:eastAsiaTheme="minorEastAsia" w:cs="Arial"/>
          <w:sz w:val="24"/>
          <w:szCs w:val="24"/>
        </w:rPr>
        <w:t>The Outcomes Framework is a great step towards achiev</w:t>
      </w:r>
      <w:r w:rsidR="00A822AE">
        <w:rPr>
          <w:rStyle w:val="eop"/>
          <w:rFonts w:eastAsiaTheme="minorEastAsia" w:cs="Arial"/>
          <w:sz w:val="24"/>
          <w:szCs w:val="24"/>
        </w:rPr>
        <w:t>ing the</w:t>
      </w:r>
      <w:r w:rsidR="00260A1D">
        <w:rPr>
          <w:rStyle w:val="eop"/>
          <w:rFonts w:eastAsiaTheme="minorEastAsia" w:cs="Arial"/>
          <w:sz w:val="24"/>
          <w:szCs w:val="24"/>
        </w:rPr>
        <w:t xml:space="preserve"> accountability </w:t>
      </w:r>
      <w:r w:rsidR="00A822AE">
        <w:rPr>
          <w:rStyle w:val="eop"/>
          <w:rFonts w:eastAsiaTheme="minorEastAsia" w:cs="Arial"/>
          <w:sz w:val="24"/>
          <w:szCs w:val="24"/>
        </w:rPr>
        <w:t xml:space="preserve">needed to make effective change </w:t>
      </w:r>
      <w:r w:rsidR="00901F9D">
        <w:rPr>
          <w:rStyle w:val="eop"/>
          <w:rFonts w:eastAsiaTheme="minorEastAsia" w:cs="Arial"/>
          <w:sz w:val="24"/>
          <w:szCs w:val="24"/>
        </w:rPr>
        <w:t xml:space="preserve">and we look forward to providing feedback on </w:t>
      </w:r>
      <w:r w:rsidR="00890C54">
        <w:rPr>
          <w:rStyle w:val="eop"/>
          <w:rFonts w:eastAsiaTheme="minorEastAsia" w:cs="Arial"/>
          <w:sz w:val="24"/>
          <w:szCs w:val="24"/>
        </w:rPr>
        <w:t>indicators and measurement tools as well as</w:t>
      </w:r>
      <w:r w:rsidR="00901F9D">
        <w:rPr>
          <w:rStyle w:val="eop"/>
          <w:rFonts w:eastAsiaTheme="minorEastAsia" w:cs="Arial"/>
          <w:sz w:val="24"/>
          <w:szCs w:val="24"/>
        </w:rPr>
        <w:t xml:space="preserve"> Target Action Plans that will be developed </w:t>
      </w:r>
      <w:proofErr w:type="gramStart"/>
      <w:r w:rsidR="00901F9D">
        <w:rPr>
          <w:rStyle w:val="eop"/>
          <w:rFonts w:eastAsiaTheme="minorEastAsia" w:cs="Arial"/>
          <w:sz w:val="24"/>
          <w:szCs w:val="24"/>
        </w:rPr>
        <w:t>as a result of</w:t>
      </w:r>
      <w:proofErr w:type="gramEnd"/>
      <w:r w:rsidR="00901F9D">
        <w:rPr>
          <w:rStyle w:val="eop"/>
          <w:rFonts w:eastAsiaTheme="minorEastAsia" w:cs="Arial"/>
          <w:sz w:val="24"/>
          <w:szCs w:val="24"/>
        </w:rPr>
        <w:t xml:space="preserve"> the finalised Outcomes Framework.</w:t>
      </w:r>
    </w:p>
    <w:p w14:paraId="6987A847" w14:textId="1CE8078C" w:rsidR="00696D76" w:rsidRPr="00411B3A" w:rsidRDefault="00411B3A" w:rsidP="00411B3A">
      <w:pPr>
        <w:rPr>
          <w:rStyle w:val="eop"/>
          <w:rFonts w:eastAsiaTheme="minorEastAsia" w:cs="Arial"/>
          <w:sz w:val="24"/>
          <w:szCs w:val="24"/>
        </w:rPr>
      </w:pPr>
      <w:r w:rsidRPr="00411B3A">
        <w:rPr>
          <w:rStyle w:val="eop"/>
          <w:rFonts w:eastAsiaTheme="minorEastAsia" w:cs="Arial"/>
          <w:sz w:val="24"/>
          <w:szCs w:val="24"/>
        </w:rPr>
        <w:t xml:space="preserve">This submission provides </w:t>
      </w:r>
      <w:proofErr w:type="gramStart"/>
      <w:r w:rsidRPr="00411B3A">
        <w:rPr>
          <w:rStyle w:val="eop"/>
          <w:rFonts w:eastAsiaTheme="minorEastAsia" w:cs="Arial"/>
          <w:sz w:val="24"/>
          <w:szCs w:val="24"/>
        </w:rPr>
        <w:t>a number of</w:t>
      </w:r>
      <w:proofErr w:type="gramEnd"/>
      <w:r w:rsidRPr="00411B3A">
        <w:rPr>
          <w:rStyle w:val="eop"/>
          <w:rFonts w:eastAsiaTheme="minorEastAsia" w:cs="Arial"/>
          <w:sz w:val="24"/>
          <w:szCs w:val="24"/>
        </w:rPr>
        <w:t xml:space="preserve"> recommendations that PWdWA strongly urges </w:t>
      </w:r>
      <w:r w:rsidR="00A822AE">
        <w:rPr>
          <w:rStyle w:val="eop"/>
          <w:rFonts w:eastAsiaTheme="minorEastAsia" w:cs="Arial"/>
          <w:sz w:val="24"/>
          <w:szCs w:val="24"/>
        </w:rPr>
        <w:t xml:space="preserve">DSS </w:t>
      </w:r>
      <w:r w:rsidRPr="00411B3A">
        <w:rPr>
          <w:rStyle w:val="eop"/>
          <w:rFonts w:eastAsiaTheme="minorEastAsia" w:cs="Arial"/>
          <w:sz w:val="24"/>
          <w:szCs w:val="24"/>
        </w:rPr>
        <w:t xml:space="preserve">to consider. These recommendations have been developed </w:t>
      </w:r>
      <w:proofErr w:type="gramStart"/>
      <w:r w:rsidRPr="00411B3A">
        <w:rPr>
          <w:rStyle w:val="eop"/>
          <w:rFonts w:eastAsiaTheme="minorEastAsia" w:cs="Arial"/>
          <w:sz w:val="24"/>
          <w:szCs w:val="24"/>
        </w:rPr>
        <w:t>as a result of</w:t>
      </w:r>
      <w:proofErr w:type="gramEnd"/>
      <w:r w:rsidRPr="00411B3A">
        <w:rPr>
          <w:rStyle w:val="eop"/>
          <w:rFonts w:eastAsiaTheme="minorEastAsia" w:cs="Arial"/>
          <w:sz w:val="24"/>
          <w:szCs w:val="24"/>
        </w:rPr>
        <w:t xml:space="preserve"> issues brought to our attention through our individual advocacy work and systemic work</w:t>
      </w:r>
      <w:r w:rsidR="00221A9E">
        <w:rPr>
          <w:rStyle w:val="eop"/>
          <w:rFonts w:eastAsiaTheme="minorEastAsia" w:cs="Arial"/>
          <w:sz w:val="24"/>
          <w:szCs w:val="24"/>
        </w:rPr>
        <w:t xml:space="preserve"> as well as collaboration with other disability advocacy organisations</w:t>
      </w:r>
      <w:r w:rsidRPr="00411B3A">
        <w:rPr>
          <w:rStyle w:val="eop"/>
          <w:rFonts w:eastAsiaTheme="minorEastAsia" w:cs="Arial"/>
          <w:sz w:val="24"/>
          <w:szCs w:val="24"/>
        </w:rPr>
        <w:t xml:space="preserve">. </w:t>
      </w:r>
      <w:r w:rsidR="00E8453C">
        <w:rPr>
          <w:rStyle w:val="eop"/>
          <w:rFonts w:eastAsiaTheme="minorEastAsia" w:cs="Arial"/>
          <w:sz w:val="24"/>
          <w:szCs w:val="24"/>
        </w:rPr>
        <w:br/>
      </w:r>
    </w:p>
    <w:p w14:paraId="54D451D6" w14:textId="77777777" w:rsidR="00411B3A" w:rsidRPr="00221A9E" w:rsidRDefault="00411B3A" w:rsidP="00BF2F3F">
      <w:pPr>
        <w:pStyle w:val="Heading2"/>
        <w:rPr>
          <w:rStyle w:val="eop"/>
          <w:rFonts w:eastAsiaTheme="minorEastAsia" w:cs="Arial"/>
          <w:b w:val="0"/>
          <w:bCs/>
          <w:sz w:val="32"/>
          <w:szCs w:val="32"/>
        </w:rPr>
      </w:pPr>
      <w:r w:rsidRPr="00221A9E">
        <w:rPr>
          <w:rStyle w:val="eop"/>
          <w:rFonts w:eastAsiaTheme="minorEastAsia" w:cs="Arial"/>
          <w:bCs/>
          <w:sz w:val="32"/>
          <w:szCs w:val="32"/>
        </w:rPr>
        <w:t>Submission Format</w:t>
      </w:r>
    </w:p>
    <w:p w14:paraId="68CE1C1F" w14:textId="57D2FB54" w:rsidR="00AD79DA" w:rsidRDefault="00A10856" w:rsidP="00221A9E">
      <w:pPr>
        <w:pStyle w:val="paragraph"/>
        <w:spacing w:before="0" w:beforeAutospacing="0" w:after="24" w:afterAutospacing="0" w:line="360" w:lineRule="auto"/>
        <w:textAlignment w:val="baseline"/>
        <w:rPr>
          <w:rStyle w:val="normaltextrun"/>
          <w:rFonts w:ascii="Arial" w:hAnsi="Arial" w:cs="Arial"/>
          <w:lang w:val="en-GB"/>
        </w:rPr>
      </w:pPr>
      <w:r>
        <w:rPr>
          <w:rStyle w:val="normaltextrun"/>
          <w:rFonts w:ascii="Arial" w:hAnsi="Arial" w:cs="Arial"/>
          <w:lang w:val="en-GB"/>
        </w:rPr>
        <w:t>Section 1</w:t>
      </w:r>
      <w:r w:rsidR="00E6220D">
        <w:rPr>
          <w:rStyle w:val="normaltextrun"/>
          <w:rFonts w:ascii="Arial" w:hAnsi="Arial" w:cs="Arial"/>
          <w:lang w:val="en-GB"/>
        </w:rPr>
        <w:t xml:space="preserve"> of this submission </w:t>
      </w:r>
      <w:r w:rsidR="00221A9E">
        <w:rPr>
          <w:rStyle w:val="normaltextrun"/>
          <w:rFonts w:ascii="Arial" w:hAnsi="Arial" w:cs="Arial"/>
          <w:lang w:val="en-GB"/>
        </w:rPr>
        <w:t>offers recommendatio</w:t>
      </w:r>
      <w:r w:rsidR="00E6220D">
        <w:rPr>
          <w:rStyle w:val="normaltextrun"/>
          <w:rFonts w:ascii="Arial" w:hAnsi="Arial" w:cs="Arial"/>
          <w:lang w:val="en-GB"/>
        </w:rPr>
        <w:t xml:space="preserve">ns around </w:t>
      </w:r>
      <w:r w:rsidR="006F64EC">
        <w:rPr>
          <w:rStyle w:val="normaltextrun"/>
          <w:rFonts w:ascii="Arial" w:hAnsi="Arial" w:cs="Arial"/>
          <w:lang w:val="en-GB"/>
        </w:rPr>
        <w:t>the Outcomes Framework’s</w:t>
      </w:r>
      <w:r w:rsidR="00221A9E">
        <w:rPr>
          <w:rStyle w:val="normaltextrun"/>
          <w:rFonts w:ascii="Arial" w:hAnsi="Arial" w:cs="Arial"/>
          <w:lang w:val="en-GB"/>
        </w:rPr>
        <w:t xml:space="preserve"> six domains proposed Outcomes, Sub-Outcomes and Example </w:t>
      </w:r>
      <w:r w:rsidR="00221A9E">
        <w:rPr>
          <w:rStyle w:val="normaltextrun"/>
          <w:rFonts w:ascii="Arial" w:hAnsi="Arial" w:cs="Arial"/>
          <w:lang w:val="en-GB"/>
        </w:rPr>
        <w:lastRenderedPageBreak/>
        <w:t>Indicators. We have also made recommendation</w:t>
      </w:r>
      <w:r w:rsidR="00D40813">
        <w:rPr>
          <w:rStyle w:val="normaltextrun"/>
          <w:rFonts w:ascii="Arial" w:hAnsi="Arial" w:cs="Arial"/>
          <w:lang w:val="en-GB"/>
        </w:rPr>
        <w:t>s</w:t>
      </w:r>
      <w:r w:rsidR="00221A9E">
        <w:rPr>
          <w:rStyle w:val="normaltextrun"/>
          <w:rFonts w:ascii="Arial" w:hAnsi="Arial" w:cs="Arial"/>
          <w:lang w:val="en-GB"/>
        </w:rPr>
        <w:t xml:space="preserve"> as to </w:t>
      </w:r>
      <w:r w:rsidR="00172218">
        <w:rPr>
          <w:rStyle w:val="normaltextrun"/>
          <w:rFonts w:ascii="Arial" w:hAnsi="Arial" w:cs="Arial"/>
          <w:lang w:val="en-GB"/>
        </w:rPr>
        <w:t>some of the</w:t>
      </w:r>
      <w:r w:rsidR="00221A9E">
        <w:rPr>
          <w:rStyle w:val="normaltextrun"/>
          <w:rFonts w:ascii="Arial" w:hAnsi="Arial" w:cs="Arial"/>
          <w:lang w:val="en-GB"/>
        </w:rPr>
        <w:t xml:space="preserve"> measure we would expect to</w:t>
      </w:r>
      <w:r w:rsidR="00172218">
        <w:rPr>
          <w:rStyle w:val="normaltextrun"/>
          <w:rFonts w:ascii="Arial" w:hAnsi="Arial" w:cs="Arial"/>
          <w:lang w:val="en-GB"/>
        </w:rPr>
        <w:t xml:space="preserve"> see</w:t>
      </w:r>
      <w:r w:rsidR="00221A9E">
        <w:rPr>
          <w:rStyle w:val="normaltextrun"/>
          <w:rFonts w:ascii="Arial" w:hAnsi="Arial" w:cs="Arial"/>
          <w:lang w:val="en-GB"/>
        </w:rPr>
        <w:t>.</w:t>
      </w:r>
      <w:r w:rsidR="00866AF1">
        <w:rPr>
          <w:rStyle w:val="normaltextrun"/>
          <w:rFonts w:ascii="Arial" w:hAnsi="Arial" w:cs="Arial"/>
          <w:lang w:val="en-GB"/>
        </w:rPr>
        <w:t xml:space="preserve"> </w:t>
      </w:r>
    </w:p>
    <w:p w14:paraId="71358621" w14:textId="72A4D58B" w:rsidR="00AD79DA" w:rsidRDefault="00AD79DA" w:rsidP="00221A9E">
      <w:pPr>
        <w:pStyle w:val="paragraph"/>
        <w:spacing w:before="0" w:beforeAutospacing="0" w:after="24" w:afterAutospacing="0" w:line="360" w:lineRule="auto"/>
        <w:textAlignment w:val="baseline"/>
        <w:rPr>
          <w:rStyle w:val="normaltextrun"/>
          <w:rFonts w:ascii="Arial" w:hAnsi="Arial" w:cs="Arial"/>
          <w:lang w:val="en-GB"/>
        </w:rPr>
      </w:pPr>
      <w:r>
        <w:rPr>
          <w:rStyle w:val="normaltextrun"/>
          <w:rFonts w:ascii="Arial" w:hAnsi="Arial" w:cs="Arial"/>
          <w:lang w:val="en-GB"/>
        </w:rPr>
        <w:t xml:space="preserve">Section 2 of the submission </w:t>
      </w:r>
      <w:r w:rsidR="003A4AE0">
        <w:rPr>
          <w:rStyle w:val="normaltextrun"/>
          <w:rFonts w:ascii="Arial" w:hAnsi="Arial" w:cs="Arial"/>
          <w:lang w:val="en-GB"/>
        </w:rPr>
        <w:t>offers recommendations on how the Outcomes Framework can be best implemented to enable Government and Stakeholders to track the effectiveness of the Strategy.</w:t>
      </w:r>
    </w:p>
    <w:p w14:paraId="3B924F78" w14:textId="04306EB7" w:rsidR="00221A9E" w:rsidRDefault="00221A9E" w:rsidP="00221A9E">
      <w:pPr>
        <w:pStyle w:val="paragraph"/>
        <w:spacing w:before="0" w:beforeAutospacing="0" w:after="24" w:afterAutospacing="0" w:line="360" w:lineRule="auto"/>
        <w:textAlignment w:val="baseline"/>
        <w:rPr>
          <w:rStyle w:val="normaltextrun"/>
          <w:rFonts w:ascii="Arial" w:hAnsi="Arial" w:cs="Arial"/>
          <w:lang w:val="en-GB"/>
        </w:rPr>
      </w:pPr>
    </w:p>
    <w:p w14:paraId="51141282" w14:textId="50F3F93B" w:rsidR="00A10856" w:rsidRPr="00F346D4" w:rsidRDefault="00A10856" w:rsidP="006C0B9A">
      <w:pPr>
        <w:pStyle w:val="Heading2"/>
        <w:rPr>
          <w:rStyle w:val="normaltextrun"/>
          <w:rFonts w:cs="Arial"/>
          <w:b w:val="0"/>
          <w:bCs/>
          <w:sz w:val="32"/>
          <w:szCs w:val="32"/>
        </w:rPr>
      </w:pPr>
      <w:r w:rsidRPr="00F346D4">
        <w:rPr>
          <w:rStyle w:val="normaltextrun"/>
          <w:rFonts w:cs="Arial"/>
          <w:bCs/>
          <w:sz w:val="32"/>
          <w:szCs w:val="32"/>
        </w:rPr>
        <w:t xml:space="preserve">Section 1: </w:t>
      </w:r>
      <w:r w:rsidR="006F64EC" w:rsidRPr="00F346D4">
        <w:rPr>
          <w:rStyle w:val="normaltextrun"/>
          <w:rFonts w:cs="Arial"/>
          <w:bCs/>
          <w:sz w:val="32"/>
          <w:szCs w:val="32"/>
        </w:rPr>
        <w:t>Feedback on the Outcomes Framework</w:t>
      </w:r>
    </w:p>
    <w:p w14:paraId="312D7B86" w14:textId="64A90F46" w:rsidR="3AE08AAA" w:rsidRPr="00E8453C" w:rsidRDefault="00370DD8" w:rsidP="00641ECE">
      <w:pPr>
        <w:pStyle w:val="Heading3"/>
        <w:rPr>
          <w:rStyle w:val="eop"/>
          <w:rFonts w:eastAsiaTheme="minorEastAsia" w:cs="Arial"/>
          <w:b w:val="0"/>
          <w:bCs/>
        </w:rPr>
      </w:pPr>
      <w:r w:rsidRPr="00641ECE">
        <w:rPr>
          <w:rStyle w:val="eop"/>
        </w:rPr>
        <w:t>Domain</w:t>
      </w:r>
      <w:r w:rsidRPr="00E8453C">
        <w:rPr>
          <w:rStyle w:val="eop"/>
          <w:rFonts w:eastAsiaTheme="minorEastAsia" w:cs="Arial"/>
          <w:bCs/>
        </w:rPr>
        <w:t>: Inclusive and accessible communities</w:t>
      </w:r>
    </w:p>
    <w:p w14:paraId="44891A80" w14:textId="0A9EFFF3" w:rsidR="00F15E17" w:rsidRDefault="00F15E17" w:rsidP="0007661B">
      <w:pPr>
        <w:pStyle w:val="Heading4"/>
        <w:rPr>
          <w:rStyle w:val="eop"/>
          <w:rFonts w:eastAsiaTheme="minorEastAsia" w:cs="Arial"/>
          <w:szCs w:val="24"/>
        </w:rPr>
      </w:pPr>
      <w:r>
        <w:rPr>
          <w:rStyle w:val="eop"/>
          <w:rFonts w:eastAsiaTheme="minorEastAsia" w:cs="Arial"/>
          <w:szCs w:val="24"/>
        </w:rPr>
        <w:t>Outcome</w:t>
      </w:r>
    </w:p>
    <w:p w14:paraId="10CDC7A6" w14:textId="6A750847" w:rsidR="00F15E17" w:rsidRPr="00F15E17" w:rsidRDefault="00F15E17" w:rsidP="00370DD8">
      <w:pPr>
        <w:rPr>
          <w:rStyle w:val="eop"/>
          <w:rFonts w:eastAsiaTheme="minorEastAsia" w:cs="Arial"/>
          <w:sz w:val="24"/>
          <w:szCs w:val="24"/>
        </w:rPr>
      </w:pPr>
      <w:r>
        <w:rPr>
          <w:rStyle w:val="eop"/>
          <w:rFonts w:eastAsiaTheme="minorEastAsia" w:cs="Arial"/>
          <w:sz w:val="24"/>
          <w:szCs w:val="24"/>
        </w:rPr>
        <w:t xml:space="preserve">We recommend the outcome be amended </w:t>
      </w:r>
      <w:r w:rsidR="005B201C">
        <w:rPr>
          <w:rStyle w:val="eop"/>
          <w:rFonts w:eastAsiaTheme="minorEastAsia" w:cs="Arial"/>
          <w:sz w:val="24"/>
          <w:szCs w:val="24"/>
        </w:rPr>
        <w:t>to</w:t>
      </w:r>
      <w:r>
        <w:rPr>
          <w:rStyle w:val="eop"/>
          <w:rFonts w:eastAsiaTheme="minorEastAsia" w:cs="Arial"/>
          <w:sz w:val="24"/>
          <w:szCs w:val="24"/>
        </w:rPr>
        <w:t xml:space="preserve"> specifically include </w:t>
      </w:r>
      <w:r w:rsidR="005B201C">
        <w:rPr>
          <w:rStyle w:val="eop"/>
          <w:rFonts w:eastAsiaTheme="minorEastAsia" w:cs="Arial"/>
          <w:sz w:val="24"/>
          <w:szCs w:val="24"/>
        </w:rPr>
        <w:t>civic participation as one of the stated life areas.</w:t>
      </w:r>
    </w:p>
    <w:p w14:paraId="4129453F" w14:textId="5958F3AD" w:rsidR="00706927" w:rsidRPr="00706927" w:rsidRDefault="00706927" w:rsidP="0007661B">
      <w:pPr>
        <w:pStyle w:val="Heading4"/>
        <w:rPr>
          <w:rStyle w:val="eop"/>
          <w:rFonts w:eastAsiaTheme="minorEastAsia" w:cs="Arial"/>
          <w:szCs w:val="24"/>
        </w:rPr>
      </w:pPr>
      <w:r w:rsidRPr="00706927">
        <w:rPr>
          <w:rStyle w:val="eop"/>
          <w:rFonts w:eastAsiaTheme="minorEastAsia" w:cs="Arial"/>
          <w:szCs w:val="24"/>
        </w:rPr>
        <w:t>Sub-Outcomes</w:t>
      </w:r>
    </w:p>
    <w:p w14:paraId="37697B39" w14:textId="44C12806" w:rsidR="00370DD8" w:rsidRPr="00272051" w:rsidRDefault="000E238B" w:rsidP="00272051">
      <w:pPr>
        <w:pStyle w:val="ListParagraph"/>
        <w:numPr>
          <w:ilvl w:val="0"/>
          <w:numId w:val="18"/>
        </w:numPr>
        <w:rPr>
          <w:rStyle w:val="eop"/>
          <w:rFonts w:eastAsiaTheme="minorEastAsia" w:cs="Arial"/>
          <w:sz w:val="24"/>
          <w:szCs w:val="24"/>
        </w:rPr>
      </w:pPr>
      <w:r w:rsidRPr="00272051">
        <w:rPr>
          <w:rStyle w:val="eop"/>
          <w:rFonts w:eastAsiaTheme="minorEastAsia" w:cs="Arial"/>
          <w:sz w:val="24"/>
          <w:szCs w:val="24"/>
        </w:rPr>
        <w:t xml:space="preserve">Amend Sub-Outcome </w:t>
      </w:r>
      <w:r w:rsidR="00307315" w:rsidRPr="00272051">
        <w:rPr>
          <w:rStyle w:val="eop"/>
          <w:rFonts w:eastAsiaTheme="minorEastAsia" w:cs="Arial"/>
          <w:i/>
          <w:iCs/>
          <w:sz w:val="24"/>
          <w:szCs w:val="24"/>
        </w:rPr>
        <w:t xml:space="preserve">I can access open spaces, </w:t>
      </w:r>
      <w:proofErr w:type="gramStart"/>
      <w:r w:rsidR="00307315" w:rsidRPr="00272051">
        <w:rPr>
          <w:rStyle w:val="eop"/>
          <w:rFonts w:eastAsiaTheme="minorEastAsia" w:cs="Arial"/>
          <w:i/>
          <w:iCs/>
          <w:sz w:val="24"/>
          <w:szCs w:val="24"/>
        </w:rPr>
        <w:t>parks</w:t>
      </w:r>
      <w:proofErr w:type="gramEnd"/>
      <w:r w:rsidR="00307315" w:rsidRPr="00272051">
        <w:rPr>
          <w:rStyle w:val="eop"/>
          <w:rFonts w:eastAsiaTheme="minorEastAsia" w:cs="Arial"/>
          <w:i/>
          <w:iCs/>
          <w:sz w:val="24"/>
          <w:szCs w:val="24"/>
        </w:rPr>
        <w:t xml:space="preserve"> and other community infrastructure</w:t>
      </w:r>
      <w:r w:rsidR="00307315" w:rsidRPr="00272051">
        <w:rPr>
          <w:rStyle w:val="eop"/>
          <w:rFonts w:eastAsiaTheme="minorEastAsia" w:cs="Arial"/>
          <w:sz w:val="24"/>
          <w:szCs w:val="24"/>
        </w:rPr>
        <w:t xml:space="preserve"> to specifically include</w:t>
      </w:r>
      <w:r w:rsidR="001D0DEB" w:rsidRPr="00272051">
        <w:rPr>
          <w:rStyle w:val="eop"/>
          <w:rFonts w:eastAsiaTheme="minorEastAsia" w:cs="Arial"/>
          <w:sz w:val="24"/>
          <w:szCs w:val="24"/>
        </w:rPr>
        <w:t xml:space="preserve"> playground</w:t>
      </w:r>
      <w:r w:rsidR="003F1F4C" w:rsidRPr="00272051">
        <w:rPr>
          <w:rStyle w:val="eop"/>
          <w:rFonts w:eastAsiaTheme="minorEastAsia" w:cs="Arial"/>
          <w:sz w:val="24"/>
          <w:szCs w:val="24"/>
        </w:rPr>
        <w:t>s</w:t>
      </w:r>
    </w:p>
    <w:p w14:paraId="61BB655F" w14:textId="5AEED713" w:rsidR="00617572" w:rsidRDefault="00504A64" w:rsidP="00370DD8">
      <w:pPr>
        <w:rPr>
          <w:rStyle w:val="eop"/>
          <w:rFonts w:eastAsiaTheme="minorEastAsia" w:cs="Arial"/>
          <w:sz w:val="24"/>
          <w:szCs w:val="24"/>
        </w:rPr>
      </w:pPr>
      <w:r w:rsidRPr="00504A64">
        <w:rPr>
          <w:rStyle w:val="eop"/>
          <w:rFonts w:eastAsiaTheme="minorEastAsia" w:cs="Arial"/>
          <w:sz w:val="24"/>
          <w:szCs w:val="24"/>
        </w:rPr>
        <w:t xml:space="preserve">PWdWA have received complaints from community members about new parks and playgrounds which they believe do not allow for inclusive play spaces for people with a disability. We know that accessible play space features are not always integrated into parks and playgrounds and that they can lead to exclusion rather than inclusion. </w:t>
      </w:r>
    </w:p>
    <w:p w14:paraId="3D4EAE56" w14:textId="5029114E" w:rsidR="001F5F3D" w:rsidRPr="00272051" w:rsidRDefault="001F5F3D" w:rsidP="00272051">
      <w:pPr>
        <w:pStyle w:val="ListParagraph"/>
        <w:numPr>
          <w:ilvl w:val="0"/>
          <w:numId w:val="18"/>
        </w:numPr>
        <w:rPr>
          <w:rStyle w:val="eop"/>
          <w:rFonts w:eastAsiaTheme="minorEastAsia" w:cs="Arial"/>
          <w:i/>
          <w:iCs/>
          <w:sz w:val="24"/>
          <w:szCs w:val="24"/>
        </w:rPr>
      </w:pPr>
      <w:r w:rsidRPr="00272051">
        <w:rPr>
          <w:rStyle w:val="eop"/>
          <w:rFonts w:eastAsiaTheme="minorEastAsia" w:cs="Arial"/>
          <w:sz w:val="24"/>
          <w:szCs w:val="24"/>
        </w:rPr>
        <w:t xml:space="preserve">Amend Sub-Outcome </w:t>
      </w:r>
      <w:r w:rsidRPr="00272051">
        <w:rPr>
          <w:rStyle w:val="eop"/>
          <w:rFonts w:eastAsiaTheme="minorEastAsia" w:cs="Arial"/>
          <w:i/>
          <w:iCs/>
          <w:sz w:val="24"/>
          <w:szCs w:val="24"/>
        </w:rPr>
        <w:t>I can move around my home</w:t>
      </w:r>
      <w:r w:rsidRPr="00272051">
        <w:rPr>
          <w:rStyle w:val="eop"/>
          <w:rFonts w:eastAsiaTheme="minorEastAsia" w:cs="Arial"/>
          <w:sz w:val="24"/>
          <w:szCs w:val="24"/>
        </w:rPr>
        <w:t xml:space="preserve"> to </w:t>
      </w:r>
      <w:r w:rsidRPr="00272051">
        <w:rPr>
          <w:rStyle w:val="eop"/>
          <w:rFonts w:eastAsiaTheme="minorEastAsia" w:cs="Arial"/>
          <w:i/>
          <w:iCs/>
          <w:sz w:val="24"/>
          <w:szCs w:val="24"/>
        </w:rPr>
        <w:t>I have a home that is safe, comfortable and meets my needs</w:t>
      </w:r>
    </w:p>
    <w:p w14:paraId="5289BF7E" w14:textId="5077E84E" w:rsidR="00A43C84" w:rsidRDefault="00A43C84" w:rsidP="00370DD8">
      <w:pPr>
        <w:rPr>
          <w:rStyle w:val="eop"/>
          <w:rFonts w:eastAsiaTheme="minorEastAsia" w:cs="Arial"/>
          <w:sz w:val="24"/>
          <w:szCs w:val="24"/>
        </w:rPr>
      </w:pPr>
      <w:r w:rsidRPr="00A43C84">
        <w:rPr>
          <w:rStyle w:val="eop"/>
          <w:rFonts w:eastAsiaTheme="minorEastAsia" w:cs="Arial"/>
          <w:sz w:val="24"/>
          <w:szCs w:val="24"/>
        </w:rPr>
        <w:t>There is more to accessible and</w:t>
      </w:r>
      <w:r>
        <w:rPr>
          <w:rStyle w:val="eop"/>
          <w:rFonts w:eastAsiaTheme="minorEastAsia" w:cs="Arial"/>
          <w:sz w:val="24"/>
          <w:szCs w:val="24"/>
        </w:rPr>
        <w:t xml:space="preserve"> inclusive housing than just being able to move from room to room.</w:t>
      </w:r>
      <w:r w:rsidR="002E4E41">
        <w:rPr>
          <w:rStyle w:val="eop"/>
          <w:rFonts w:eastAsiaTheme="minorEastAsia" w:cs="Arial"/>
          <w:sz w:val="24"/>
          <w:szCs w:val="24"/>
        </w:rPr>
        <w:t xml:space="preserve"> For a home to m</w:t>
      </w:r>
      <w:r w:rsidR="00362329">
        <w:rPr>
          <w:rStyle w:val="eop"/>
          <w:rFonts w:eastAsiaTheme="minorEastAsia" w:cs="Arial"/>
          <w:sz w:val="24"/>
          <w:szCs w:val="24"/>
        </w:rPr>
        <w:t xml:space="preserve">eet a </w:t>
      </w:r>
      <w:r w:rsidR="00A97839">
        <w:rPr>
          <w:rStyle w:val="eop"/>
          <w:rFonts w:eastAsiaTheme="minorEastAsia" w:cs="Arial"/>
          <w:sz w:val="24"/>
          <w:szCs w:val="24"/>
        </w:rPr>
        <w:t>person’s</w:t>
      </w:r>
      <w:r w:rsidR="00362329">
        <w:rPr>
          <w:rStyle w:val="eop"/>
          <w:rFonts w:eastAsiaTheme="minorEastAsia" w:cs="Arial"/>
          <w:sz w:val="24"/>
          <w:szCs w:val="24"/>
        </w:rPr>
        <w:t xml:space="preserve"> needs </w:t>
      </w:r>
      <w:r w:rsidR="006C6495">
        <w:rPr>
          <w:rStyle w:val="eop"/>
          <w:rFonts w:eastAsiaTheme="minorEastAsia" w:cs="Arial"/>
          <w:sz w:val="24"/>
          <w:szCs w:val="24"/>
        </w:rPr>
        <w:t xml:space="preserve">they </w:t>
      </w:r>
      <w:r w:rsidR="00CF384F">
        <w:rPr>
          <w:rStyle w:val="eop"/>
          <w:rFonts w:eastAsiaTheme="minorEastAsia" w:cs="Arial"/>
          <w:sz w:val="24"/>
          <w:szCs w:val="24"/>
        </w:rPr>
        <w:t xml:space="preserve">must </w:t>
      </w:r>
      <w:r w:rsidR="00810B04">
        <w:rPr>
          <w:rStyle w:val="eop"/>
          <w:rFonts w:eastAsiaTheme="minorEastAsia" w:cs="Arial"/>
          <w:sz w:val="24"/>
          <w:szCs w:val="24"/>
        </w:rPr>
        <w:t>feel safe and comfortable and they must be able to undertake whatever daily tasks and activities they wish to</w:t>
      </w:r>
      <w:r w:rsidR="002F153C">
        <w:rPr>
          <w:rStyle w:val="eop"/>
          <w:rFonts w:eastAsiaTheme="minorEastAsia" w:cs="Arial"/>
          <w:sz w:val="24"/>
          <w:szCs w:val="24"/>
        </w:rPr>
        <w:t xml:space="preserve"> in the way they wish to.</w:t>
      </w:r>
      <w:r w:rsidR="00833F76">
        <w:rPr>
          <w:rStyle w:val="eop"/>
          <w:rFonts w:eastAsiaTheme="minorEastAsia" w:cs="Arial"/>
          <w:sz w:val="24"/>
          <w:szCs w:val="24"/>
        </w:rPr>
        <w:t xml:space="preserve"> </w:t>
      </w:r>
      <w:r w:rsidR="00D471EC">
        <w:rPr>
          <w:rStyle w:val="eop"/>
          <w:rFonts w:eastAsiaTheme="minorEastAsia" w:cs="Arial"/>
          <w:sz w:val="24"/>
          <w:szCs w:val="24"/>
        </w:rPr>
        <w:t xml:space="preserve">For example, if a person </w:t>
      </w:r>
      <w:r w:rsidR="00B104F6">
        <w:rPr>
          <w:rStyle w:val="eop"/>
          <w:rFonts w:eastAsiaTheme="minorEastAsia" w:cs="Arial"/>
          <w:sz w:val="24"/>
          <w:szCs w:val="24"/>
        </w:rPr>
        <w:t>using</w:t>
      </w:r>
      <w:r w:rsidR="00D471EC">
        <w:rPr>
          <w:rStyle w:val="eop"/>
          <w:rFonts w:eastAsiaTheme="minorEastAsia" w:cs="Arial"/>
          <w:sz w:val="24"/>
          <w:szCs w:val="24"/>
        </w:rPr>
        <w:t xml:space="preserve"> a wheelchair likes to cook </w:t>
      </w:r>
      <w:r w:rsidR="00C47A36">
        <w:rPr>
          <w:rStyle w:val="eop"/>
          <w:rFonts w:eastAsiaTheme="minorEastAsia" w:cs="Arial"/>
          <w:sz w:val="24"/>
          <w:szCs w:val="24"/>
        </w:rPr>
        <w:t xml:space="preserve">it is not enough that they can move around their kitchen, it must be designed and fitted out so that they can </w:t>
      </w:r>
      <w:r w:rsidR="0075030B">
        <w:rPr>
          <w:rStyle w:val="eop"/>
          <w:rFonts w:eastAsiaTheme="minorEastAsia" w:cs="Arial"/>
          <w:sz w:val="24"/>
          <w:szCs w:val="24"/>
        </w:rPr>
        <w:t>use the kitchen. This might include having lower benchtops or placing appliances at lower levels.</w:t>
      </w:r>
    </w:p>
    <w:p w14:paraId="7460FBA1" w14:textId="2AC99C80" w:rsidR="00D469BB" w:rsidRDefault="00D469BB" w:rsidP="00272051">
      <w:pPr>
        <w:pStyle w:val="ListParagraph"/>
        <w:numPr>
          <w:ilvl w:val="0"/>
          <w:numId w:val="18"/>
        </w:numPr>
        <w:rPr>
          <w:rStyle w:val="eop"/>
          <w:rFonts w:eastAsiaTheme="minorEastAsia" w:cs="Arial"/>
          <w:sz w:val="24"/>
          <w:szCs w:val="24"/>
        </w:rPr>
      </w:pPr>
      <w:r w:rsidRPr="00272051">
        <w:rPr>
          <w:rStyle w:val="eop"/>
          <w:rFonts w:eastAsiaTheme="minorEastAsia" w:cs="Arial"/>
          <w:sz w:val="24"/>
          <w:szCs w:val="24"/>
        </w:rPr>
        <w:t>Amend</w:t>
      </w:r>
      <w:r w:rsidR="003016FD" w:rsidRPr="00272051">
        <w:rPr>
          <w:rStyle w:val="eop"/>
          <w:rFonts w:eastAsiaTheme="minorEastAsia" w:cs="Arial"/>
          <w:sz w:val="24"/>
          <w:szCs w:val="24"/>
        </w:rPr>
        <w:t xml:space="preserve"> Sub-Outcome </w:t>
      </w:r>
      <w:r w:rsidR="003016FD" w:rsidRPr="00272051">
        <w:rPr>
          <w:rStyle w:val="eop"/>
          <w:rFonts w:eastAsiaTheme="minorEastAsia" w:cs="Arial"/>
          <w:i/>
          <w:iCs/>
          <w:sz w:val="24"/>
          <w:szCs w:val="24"/>
        </w:rPr>
        <w:t>I have access to communication and information networks</w:t>
      </w:r>
      <w:r w:rsidR="003016FD" w:rsidRPr="00272051">
        <w:rPr>
          <w:rStyle w:val="eop"/>
          <w:rFonts w:eastAsiaTheme="minorEastAsia" w:cs="Arial"/>
          <w:sz w:val="24"/>
          <w:szCs w:val="24"/>
        </w:rPr>
        <w:t xml:space="preserve"> to </w:t>
      </w:r>
      <w:r w:rsidR="007D5E36" w:rsidRPr="00272051">
        <w:rPr>
          <w:rStyle w:val="eop"/>
          <w:rFonts w:eastAsiaTheme="minorEastAsia" w:cs="Arial"/>
          <w:sz w:val="24"/>
          <w:szCs w:val="24"/>
        </w:rPr>
        <w:t>substitute the word netw</w:t>
      </w:r>
      <w:r w:rsidR="00DD4483" w:rsidRPr="00272051">
        <w:rPr>
          <w:rStyle w:val="eop"/>
          <w:rFonts w:eastAsiaTheme="minorEastAsia" w:cs="Arial"/>
          <w:sz w:val="24"/>
          <w:szCs w:val="24"/>
        </w:rPr>
        <w:t xml:space="preserve">orks with </w:t>
      </w:r>
      <w:r w:rsidR="002B6C24" w:rsidRPr="00272051">
        <w:rPr>
          <w:rStyle w:val="eop"/>
          <w:rFonts w:eastAsiaTheme="minorEastAsia" w:cs="Arial"/>
          <w:sz w:val="24"/>
          <w:szCs w:val="24"/>
        </w:rPr>
        <w:t>‘in a format I understand’</w:t>
      </w:r>
    </w:p>
    <w:p w14:paraId="1385AE93" w14:textId="1BE7F8BB" w:rsidR="00272051" w:rsidRPr="00272051" w:rsidRDefault="00272051" w:rsidP="00272051">
      <w:pPr>
        <w:rPr>
          <w:rStyle w:val="eop"/>
          <w:rFonts w:eastAsiaTheme="minorEastAsia" w:cs="Arial"/>
          <w:sz w:val="24"/>
          <w:szCs w:val="24"/>
        </w:rPr>
      </w:pPr>
      <w:r>
        <w:rPr>
          <w:rStyle w:val="eop"/>
          <w:rFonts w:eastAsiaTheme="minorEastAsia" w:cs="Arial"/>
          <w:sz w:val="24"/>
          <w:szCs w:val="24"/>
        </w:rPr>
        <w:lastRenderedPageBreak/>
        <w:t xml:space="preserve">We feel it is important to highlight that information and communication must be available in a format that the person understands. </w:t>
      </w:r>
      <w:r w:rsidR="008A6642">
        <w:rPr>
          <w:rStyle w:val="eop"/>
          <w:rFonts w:eastAsiaTheme="minorEastAsia" w:cs="Arial"/>
          <w:sz w:val="24"/>
          <w:szCs w:val="24"/>
        </w:rPr>
        <w:t>We feel that the Outcomes Framework does not have to limit itself to specify</w:t>
      </w:r>
      <w:r w:rsidR="00A30AA5">
        <w:rPr>
          <w:rStyle w:val="eop"/>
          <w:rFonts w:eastAsiaTheme="minorEastAsia" w:cs="Arial"/>
          <w:sz w:val="24"/>
          <w:szCs w:val="24"/>
        </w:rPr>
        <w:t>ing</w:t>
      </w:r>
      <w:r w:rsidR="008A6642">
        <w:rPr>
          <w:rStyle w:val="eop"/>
          <w:rFonts w:eastAsiaTheme="minorEastAsia" w:cs="Arial"/>
          <w:sz w:val="24"/>
          <w:szCs w:val="24"/>
        </w:rPr>
        <w:t xml:space="preserve"> networks as this would be covered more broadly </w:t>
      </w:r>
      <w:r w:rsidR="00185356">
        <w:rPr>
          <w:rStyle w:val="eop"/>
          <w:rFonts w:eastAsiaTheme="minorEastAsia" w:cs="Arial"/>
          <w:sz w:val="24"/>
          <w:szCs w:val="24"/>
        </w:rPr>
        <w:t>by just stating communication and information.</w:t>
      </w:r>
    </w:p>
    <w:p w14:paraId="43214B4C" w14:textId="6A580C2B" w:rsidR="001C5C80" w:rsidRPr="008C3049" w:rsidRDefault="001C5C80" w:rsidP="008C3049">
      <w:pPr>
        <w:pStyle w:val="ListParagraph"/>
        <w:numPr>
          <w:ilvl w:val="0"/>
          <w:numId w:val="18"/>
        </w:numPr>
        <w:rPr>
          <w:rStyle w:val="eop"/>
          <w:rFonts w:eastAsiaTheme="minorEastAsia" w:cs="Arial"/>
          <w:i/>
          <w:iCs/>
          <w:sz w:val="24"/>
          <w:szCs w:val="24"/>
        </w:rPr>
      </w:pPr>
      <w:r w:rsidRPr="008C3049">
        <w:rPr>
          <w:rStyle w:val="eop"/>
          <w:rFonts w:eastAsiaTheme="minorEastAsia" w:cs="Arial"/>
          <w:sz w:val="24"/>
          <w:szCs w:val="24"/>
        </w:rPr>
        <w:t xml:space="preserve">Include a new Sub-Outcome </w:t>
      </w:r>
      <w:r w:rsidRPr="008C3049">
        <w:rPr>
          <w:rStyle w:val="eop"/>
          <w:rFonts w:eastAsiaTheme="minorEastAsia" w:cs="Arial"/>
          <w:i/>
          <w:iCs/>
          <w:sz w:val="24"/>
          <w:szCs w:val="24"/>
        </w:rPr>
        <w:t>I can access community bathroom facilitates when</w:t>
      </w:r>
      <w:r w:rsidR="00467807" w:rsidRPr="008C3049">
        <w:rPr>
          <w:rStyle w:val="eop"/>
          <w:rFonts w:eastAsiaTheme="minorEastAsia" w:cs="Arial"/>
          <w:i/>
          <w:iCs/>
          <w:sz w:val="24"/>
          <w:szCs w:val="24"/>
        </w:rPr>
        <w:t xml:space="preserve"> and where</w:t>
      </w:r>
      <w:r w:rsidRPr="008C3049">
        <w:rPr>
          <w:rStyle w:val="eop"/>
          <w:rFonts w:eastAsiaTheme="minorEastAsia" w:cs="Arial"/>
          <w:i/>
          <w:iCs/>
          <w:sz w:val="24"/>
          <w:szCs w:val="24"/>
        </w:rPr>
        <w:t xml:space="preserve"> I need them</w:t>
      </w:r>
    </w:p>
    <w:p w14:paraId="02EC1196" w14:textId="33C2EB17" w:rsidR="00D47C4A" w:rsidRPr="00D47C4A" w:rsidRDefault="00D47C4A" w:rsidP="00370DD8">
      <w:pPr>
        <w:rPr>
          <w:rStyle w:val="eop"/>
          <w:rFonts w:eastAsiaTheme="minorEastAsia" w:cs="Arial"/>
          <w:sz w:val="24"/>
          <w:szCs w:val="24"/>
        </w:rPr>
      </w:pPr>
      <w:r>
        <w:rPr>
          <w:rStyle w:val="eop"/>
          <w:rFonts w:eastAsiaTheme="minorEastAsia" w:cs="Arial"/>
          <w:sz w:val="24"/>
          <w:szCs w:val="24"/>
        </w:rPr>
        <w:t>Part of being able to freely go out and about in the community is having access to bathroom facilities when and where they are needed. Facilities should be designed to cater for everyone</w:t>
      </w:r>
      <w:r w:rsidR="00E30D16">
        <w:rPr>
          <w:rStyle w:val="eop"/>
          <w:rFonts w:eastAsiaTheme="minorEastAsia" w:cs="Arial"/>
          <w:sz w:val="24"/>
          <w:szCs w:val="24"/>
        </w:rPr>
        <w:t xml:space="preserve">. </w:t>
      </w:r>
      <w:r w:rsidR="00345812">
        <w:rPr>
          <w:rStyle w:val="eop"/>
          <w:rFonts w:eastAsiaTheme="minorEastAsia" w:cs="Arial"/>
          <w:sz w:val="24"/>
          <w:szCs w:val="24"/>
        </w:rPr>
        <w:t>Changing Places are a great example of accessible bathroom facilities and should be rolled out in more places across the country.</w:t>
      </w:r>
      <w:r w:rsidR="009F6B0E">
        <w:rPr>
          <w:rStyle w:val="eop"/>
          <w:rFonts w:eastAsiaTheme="minorEastAsia" w:cs="Arial"/>
          <w:sz w:val="24"/>
          <w:szCs w:val="24"/>
        </w:rPr>
        <w:t xml:space="preserve"> </w:t>
      </w:r>
    </w:p>
    <w:p w14:paraId="7C60F263" w14:textId="4FA9194F" w:rsidR="004E4210" w:rsidRPr="004F21B3" w:rsidRDefault="004E4210" w:rsidP="004F21B3">
      <w:pPr>
        <w:pStyle w:val="ListParagraph"/>
        <w:numPr>
          <w:ilvl w:val="0"/>
          <w:numId w:val="18"/>
        </w:numPr>
        <w:rPr>
          <w:rStyle w:val="eop"/>
          <w:rFonts w:eastAsiaTheme="minorEastAsia" w:cs="Arial"/>
          <w:i/>
          <w:iCs/>
          <w:sz w:val="24"/>
          <w:szCs w:val="24"/>
        </w:rPr>
      </w:pPr>
      <w:r w:rsidRPr="004F21B3">
        <w:rPr>
          <w:rStyle w:val="eop"/>
          <w:rFonts w:eastAsiaTheme="minorEastAsia" w:cs="Arial"/>
          <w:sz w:val="24"/>
          <w:szCs w:val="24"/>
        </w:rPr>
        <w:t xml:space="preserve">Include a new Sub-Outcome </w:t>
      </w:r>
      <w:r w:rsidRPr="004F21B3">
        <w:rPr>
          <w:rStyle w:val="eop"/>
          <w:rFonts w:eastAsiaTheme="minorEastAsia" w:cs="Arial"/>
          <w:i/>
          <w:iCs/>
          <w:sz w:val="24"/>
          <w:szCs w:val="24"/>
        </w:rPr>
        <w:t xml:space="preserve">I can access tourism and </w:t>
      </w:r>
      <w:r w:rsidR="00B90280" w:rsidRPr="004F21B3">
        <w:rPr>
          <w:rStyle w:val="eop"/>
          <w:rFonts w:eastAsiaTheme="minorEastAsia" w:cs="Arial"/>
          <w:i/>
          <w:iCs/>
          <w:sz w:val="24"/>
          <w:szCs w:val="24"/>
        </w:rPr>
        <w:t xml:space="preserve">recreation </w:t>
      </w:r>
      <w:r w:rsidR="00437879" w:rsidRPr="004F21B3">
        <w:rPr>
          <w:rStyle w:val="eop"/>
          <w:rFonts w:eastAsiaTheme="minorEastAsia" w:cs="Arial"/>
          <w:i/>
          <w:iCs/>
          <w:sz w:val="24"/>
          <w:szCs w:val="24"/>
        </w:rPr>
        <w:t>facilitates and accommodation</w:t>
      </w:r>
    </w:p>
    <w:p w14:paraId="351354FD" w14:textId="4ED7AEA7" w:rsidR="00A943C3" w:rsidRPr="00A943C3" w:rsidRDefault="00717F4B" w:rsidP="00370DD8">
      <w:pPr>
        <w:rPr>
          <w:rStyle w:val="eop"/>
          <w:rFonts w:eastAsiaTheme="minorEastAsia" w:cs="Arial"/>
          <w:sz w:val="24"/>
          <w:szCs w:val="24"/>
        </w:rPr>
      </w:pPr>
      <w:r>
        <w:rPr>
          <w:sz w:val="24"/>
        </w:rPr>
        <w:t xml:space="preserve">A </w:t>
      </w:r>
      <w:r w:rsidR="00475E28">
        <w:rPr>
          <w:sz w:val="24"/>
        </w:rPr>
        <w:t xml:space="preserve">2013 </w:t>
      </w:r>
      <w:r>
        <w:rPr>
          <w:sz w:val="24"/>
        </w:rPr>
        <w:t xml:space="preserve">research report commissioned by the Department of Resources, Energy and Tourism </w:t>
      </w:r>
      <w:r w:rsidR="00A84D8D">
        <w:rPr>
          <w:sz w:val="24"/>
        </w:rPr>
        <w:t xml:space="preserve">found that only 4% of </w:t>
      </w:r>
      <w:r w:rsidR="00F725D7">
        <w:rPr>
          <w:sz w:val="24"/>
        </w:rPr>
        <w:t>accommodation is comprised of accessible rooms</w:t>
      </w:r>
      <w:r w:rsidR="00B90280">
        <w:rPr>
          <w:rStyle w:val="FootnoteReference"/>
          <w:sz w:val="24"/>
        </w:rPr>
        <w:footnoteReference w:id="1"/>
      </w:r>
      <w:r w:rsidR="008912D2">
        <w:rPr>
          <w:sz w:val="24"/>
        </w:rPr>
        <w:t xml:space="preserve"> </w:t>
      </w:r>
      <w:r w:rsidR="00B90280">
        <w:rPr>
          <w:sz w:val="24"/>
        </w:rPr>
        <w:t>but an estimated 14% of the population require accessible accommodation for the purpose of tourism and recreation</w:t>
      </w:r>
      <w:r w:rsidR="00F725D7">
        <w:rPr>
          <w:sz w:val="24"/>
        </w:rPr>
        <w:t>.</w:t>
      </w:r>
      <w:r w:rsidR="00F725D7">
        <w:rPr>
          <w:rStyle w:val="FootnoteReference"/>
          <w:sz w:val="24"/>
        </w:rPr>
        <w:footnoteReference w:id="2"/>
      </w:r>
      <w:r w:rsidR="00F725D7">
        <w:rPr>
          <w:sz w:val="24"/>
        </w:rPr>
        <w:t xml:space="preserve"> </w:t>
      </w:r>
      <w:r w:rsidR="0005409C">
        <w:rPr>
          <w:sz w:val="24"/>
        </w:rPr>
        <w:t>Based on project work, the experience of staff with a disability travelling for work and general feedback from the community there is still a lack of accessible tourist and leisure facilities and accommodation. The problem is</w:t>
      </w:r>
      <w:r w:rsidR="00D47C4A">
        <w:rPr>
          <w:sz w:val="24"/>
        </w:rPr>
        <w:t xml:space="preserve"> </w:t>
      </w:r>
      <w:r w:rsidR="008912D2">
        <w:rPr>
          <w:sz w:val="24"/>
        </w:rPr>
        <w:t xml:space="preserve">magnified in </w:t>
      </w:r>
      <w:r w:rsidR="00D70430" w:rsidRPr="199743DD">
        <w:rPr>
          <w:sz w:val="24"/>
        </w:rPr>
        <w:t>rural and regional WA</w:t>
      </w:r>
      <w:r w:rsidR="00D47C4A">
        <w:rPr>
          <w:sz w:val="24"/>
        </w:rPr>
        <w:t>.</w:t>
      </w:r>
    </w:p>
    <w:p w14:paraId="6C281D89" w14:textId="5B9160E0" w:rsidR="00A973D1" w:rsidRDefault="00706927" w:rsidP="0007661B">
      <w:pPr>
        <w:pStyle w:val="Heading4"/>
      </w:pPr>
      <w:r w:rsidRPr="0098075B">
        <w:t xml:space="preserve">Example Indicators and </w:t>
      </w:r>
      <w:r w:rsidR="0098075B" w:rsidRPr="0098075B">
        <w:t>Measures</w:t>
      </w:r>
    </w:p>
    <w:p w14:paraId="372D06D2" w14:textId="14A06259" w:rsidR="0098075B" w:rsidRDefault="0098075B" w:rsidP="00784EAD">
      <w:pPr>
        <w:rPr>
          <w:sz w:val="24"/>
          <w:szCs w:val="24"/>
        </w:rPr>
      </w:pPr>
      <w:r>
        <w:rPr>
          <w:sz w:val="24"/>
          <w:szCs w:val="24"/>
        </w:rPr>
        <w:t>PWdWA recommends the following Indicators and Measures be included under this domain:</w:t>
      </w:r>
    </w:p>
    <w:p w14:paraId="42E034EC" w14:textId="21FFF8E6" w:rsidR="00C35988" w:rsidRDefault="00C35988" w:rsidP="00784EAD">
      <w:pPr>
        <w:pStyle w:val="ListParagraph"/>
        <w:numPr>
          <w:ilvl w:val="0"/>
          <w:numId w:val="12"/>
        </w:numPr>
        <w:rPr>
          <w:sz w:val="24"/>
          <w:szCs w:val="24"/>
        </w:rPr>
      </w:pPr>
      <w:r>
        <w:rPr>
          <w:sz w:val="24"/>
          <w:szCs w:val="24"/>
        </w:rPr>
        <w:t>The built and natural environment</w:t>
      </w:r>
      <w:r w:rsidR="00C77084">
        <w:rPr>
          <w:sz w:val="24"/>
          <w:szCs w:val="24"/>
        </w:rPr>
        <w:t>s are accessible</w:t>
      </w:r>
    </w:p>
    <w:p w14:paraId="67E9A54E" w14:textId="76695B4B" w:rsidR="00784EAD" w:rsidRDefault="00784EAD" w:rsidP="00C77084">
      <w:pPr>
        <w:pStyle w:val="ListParagraph"/>
        <w:numPr>
          <w:ilvl w:val="1"/>
          <w:numId w:val="12"/>
        </w:numPr>
        <w:rPr>
          <w:sz w:val="24"/>
          <w:szCs w:val="24"/>
        </w:rPr>
      </w:pPr>
      <w:r>
        <w:rPr>
          <w:sz w:val="24"/>
          <w:szCs w:val="24"/>
        </w:rPr>
        <w:t xml:space="preserve">Number </w:t>
      </w:r>
      <w:r w:rsidR="00D10CA2">
        <w:rPr>
          <w:sz w:val="24"/>
          <w:szCs w:val="24"/>
        </w:rPr>
        <w:t>and</w:t>
      </w:r>
      <w:r>
        <w:rPr>
          <w:sz w:val="24"/>
          <w:szCs w:val="24"/>
        </w:rPr>
        <w:t xml:space="preserve"> </w:t>
      </w:r>
      <w:r w:rsidR="00D10CA2">
        <w:rPr>
          <w:sz w:val="24"/>
          <w:szCs w:val="24"/>
        </w:rPr>
        <w:t>l</w:t>
      </w:r>
      <w:r>
        <w:rPr>
          <w:sz w:val="24"/>
          <w:szCs w:val="24"/>
        </w:rPr>
        <w:t xml:space="preserve">ocation of </w:t>
      </w:r>
      <w:r w:rsidR="00D10CA2">
        <w:rPr>
          <w:sz w:val="24"/>
          <w:szCs w:val="24"/>
        </w:rPr>
        <w:t>a</w:t>
      </w:r>
      <w:r>
        <w:rPr>
          <w:sz w:val="24"/>
          <w:szCs w:val="24"/>
        </w:rPr>
        <w:t>ccessible adult change facilities as defined by the Disability (access to Premises – Buildings) Standards 2010</w:t>
      </w:r>
    </w:p>
    <w:p w14:paraId="2BB16612" w14:textId="15CDD83D" w:rsidR="00D10CA2" w:rsidRDefault="00D37B3B" w:rsidP="00784EAD">
      <w:pPr>
        <w:pStyle w:val="ListParagraph"/>
        <w:numPr>
          <w:ilvl w:val="0"/>
          <w:numId w:val="12"/>
        </w:numPr>
        <w:rPr>
          <w:sz w:val="24"/>
          <w:szCs w:val="24"/>
        </w:rPr>
      </w:pPr>
      <w:r>
        <w:rPr>
          <w:sz w:val="24"/>
          <w:szCs w:val="24"/>
        </w:rPr>
        <w:t>Positive r</w:t>
      </w:r>
      <w:r w:rsidR="00D10CA2">
        <w:rPr>
          <w:sz w:val="24"/>
          <w:szCs w:val="24"/>
        </w:rPr>
        <w:t>epresentation of people with disabilities in the media</w:t>
      </w:r>
    </w:p>
    <w:p w14:paraId="08D01C18" w14:textId="47FDA4E5" w:rsidR="00D37B3B" w:rsidRDefault="00927FFA" w:rsidP="00D37B3B">
      <w:pPr>
        <w:pStyle w:val="ListParagraph"/>
        <w:numPr>
          <w:ilvl w:val="1"/>
          <w:numId w:val="12"/>
        </w:numPr>
        <w:rPr>
          <w:sz w:val="24"/>
          <w:szCs w:val="24"/>
        </w:rPr>
      </w:pPr>
      <w:r>
        <w:rPr>
          <w:sz w:val="24"/>
          <w:szCs w:val="24"/>
        </w:rPr>
        <w:lastRenderedPageBreak/>
        <w:t>This could include the inclusion of people with a disability in advertising</w:t>
      </w:r>
      <w:r w:rsidR="005D573B">
        <w:rPr>
          <w:sz w:val="24"/>
          <w:szCs w:val="24"/>
        </w:rPr>
        <w:t xml:space="preserve">, </w:t>
      </w:r>
      <w:proofErr w:type="gramStart"/>
      <w:r w:rsidR="005D573B">
        <w:rPr>
          <w:sz w:val="24"/>
          <w:szCs w:val="24"/>
        </w:rPr>
        <w:t>news</w:t>
      </w:r>
      <w:proofErr w:type="gramEnd"/>
      <w:r w:rsidR="005D573B">
        <w:rPr>
          <w:sz w:val="24"/>
          <w:szCs w:val="24"/>
        </w:rPr>
        <w:t xml:space="preserve"> and entertainment media</w:t>
      </w:r>
    </w:p>
    <w:p w14:paraId="68ABD355" w14:textId="166F16DA" w:rsidR="00BB154C" w:rsidRDefault="00BB154C" w:rsidP="00BB154C">
      <w:pPr>
        <w:pStyle w:val="ListParagraph"/>
        <w:numPr>
          <w:ilvl w:val="0"/>
          <w:numId w:val="12"/>
        </w:numPr>
        <w:rPr>
          <w:sz w:val="24"/>
          <w:szCs w:val="24"/>
        </w:rPr>
      </w:pPr>
      <w:r>
        <w:rPr>
          <w:sz w:val="24"/>
          <w:szCs w:val="24"/>
        </w:rPr>
        <w:t>Participation in tourism</w:t>
      </w:r>
      <w:r w:rsidR="00495D67">
        <w:rPr>
          <w:sz w:val="24"/>
          <w:szCs w:val="24"/>
        </w:rPr>
        <w:t xml:space="preserve"> activities</w:t>
      </w:r>
    </w:p>
    <w:p w14:paraId="3ECC63A4" w14:textId="43C4AAFB" w:rsidR="00495D67" w:rsidRDefault="00495D67" w:rsidP="00495D67">
      <w:pPr>
        <w:pStyle w:val="ListParagraph"/>
        <w:numPr>
          <w:ilvl w:val="1"/>
          <w:numId w:val="12"/>
        </w:numPr>
        <w:rPr>
          <w:sz w:val="24"/>
          <w:szCs w:val="24"/>
        </w:rPr>
      </w:pPr>
      <w:r>
        <w:rPr>
          <w:sz w:val="24"/>
          <w:szCs w:val="24"/>
        </w:rPr>
        <w:t>Percentage of people with a disability engaging in tourism activities</w:t>
      </w:r>
    </w:p>
    <w:p w14:paraId="6AE02AC9" w14:textId="6B5B3D38" w:rsidR="006003D5" w:rsidRDefault="006003D5" w:rsidP="00495D67">
      <w:pPr>
        <w:pStyle w:val="ListParagraph"/>
        <w:numPr>
          <w:ilvl w:val="1"/>
          <w:numId w:val="12"/>
        </w:numPr>
        <w:rPr>
          <w:sz w:val="24"/>
          <w:szCs w:val="24"/>
        </w:rPr>
      </w:pPr>
      <w:r>
        <w:rPr>
          <w:sz w:val="24"/>
          <w:szCs w:val="24"/>
        </w:rPr>
        <w:t>Percentage of tourism accommodation</w:t>
      </w:r>
      <w:r w:rsidR="00CC5BF3">
        <w:rPr>
          <w:sz w:val="24"/>
          <w:szCs w:val="24"/>
        </w:rPr>
        <w:t xml:space="preserve"> and activities</w:t>
      </w:r>
      <w:r>
        <w:rPr>
          <w:sz w:val="24"/>
          <w:szCs w:val="24"/>
        </w:rPr>
        <w:t xml:space="preserve"> that </w:t>
      </w:r>
      <w:r w:rsidR="00CC5BF3">
        <w:rPr>
          <w:sz w:val="24"/>
          <w:szCs w:val="24"/>
        </w:rPr>
        <w:t>are</w:t>
      </w:r>
      <w:r>
        <w:rPr>
          <w:sz w:val="24"/>
          <w:szCs w:val="24"/>
        </w:rPr>
        <w:t xml:space="preserve"> accessible</w:t>
      </w:r>
    </w:p>
    <w:p w14:paraId="26488C46" w14:textId="097B0BB6" w:rsidR="007044F3" w:rsidRDefault="007978FC" w:rsidP="007044F3">
      <w:pPr>
        <w:pStyle w:val="ListParagraph"/>
        <w:numPr>
          <w:ilvl w:val="0"/>
          <w:numId w:val="12"/>
        </w:numPr>
        <w:rPr>
          <w:sz w:val="24"/>
          <w:szCs w:val="24"/>
        </w:rPr>
      </w:pPr>
      <w:r>
        <w:rPr>
          <w:sz w:val="24"/>
          <w:szCs w:val="24"/>
        </w:rPr>
        <w:t>Accessibility</w:t>
      </w:r>
      <w:r w:rsidR="007044F3">
        <w:rPr>
          <w:sz w:val="24"/>
          <w:szCs w:val="24"/>
        </w:rPr>
        <w:t xml:space="preserve"> of communication and information systems</w:t>
      </w:r>
    </w:p>
    <w:p w14:paraId="095E8495" w14:textId="377D90C3" w:rsidR="003B69AC" w:rsidRDefault="00D80A38" w:rsidP="003B69AC">
      <w:pPr>
        <w:pStyle w:val="ListParagraph"/>
        <w:numPr>
          <w:ilvl w:val="1"/>
          <w:numId w:val="12"/>
        </w:numPr>
        <w:rPr>
          <w:sz w:val="24"/>
          <w:szCs w:val="24"/>
        </w:rPr>
      </w:pPr>
      <w:r>
        <w:rPr>
          <w:sz w:val="24"/>
          <w:szCs w:val="24"/>
        </w:rPr>
        <w:t xml:space="preserve">Availability of alternative formats such as Auslan, captioning, Easy </w:t>
      </w:r>
      <w:proofErr w:type="gramStart"/>
      <w:r>
        <w:rPr>
          <w:sz w:val="24"/>
          <w:szCs w:val="24"/>
        </w:rPr>
        <w:t>English</w:t>
      </w:r>
      <w:proofErr w:type="gramEnd"/>
      <w:r>
        <w:rPr>
          <w:sz w:val="24"/>
          <w:szCs w:val="24"/>
        </w:rPr>
        <w:t xml:space="preserve"> and languages other than </w:t>
      </w:r>
      <w:r w:rsidR="00DD4483">
        <w:rPr>
          <w:sz w:val="24"/>
          <w:szCs w:val="24"/>
        </w:rPr>
        <w:t>English</w:t>
      </w:r>
    </w:p>
    <w:p w14:paraId="67275CD5" w14:textId="77777777" w:rsidR="001138CB" w:rsidRPr="001138CB" w:rsidRDefault="001138CB" w:rsidP="004814C1">
      <w:pPr>
        <w:pStyle w:val="ListParagraph"/>
        <w:ind w:left="1440"/>
        <w:rPr>
          <w:sz w:val="24"/>
          <w:szCs w:val="24"/>
        </w:rPr>
      </w:pPr>
    </w:p>
    <w:p w14:paraId="0A0EA765" w14:textId="2AEE97B0" w:rsidR="003B69AC" w:rsidRPr="002B404D" w:rsidRDefault="003B69AC" w:rsidP="00641ECE">
      <w:pPr>
        <w:pStyle w:val="Heading3"/>
      </w:pPr>
      <w:r w:rsidRPr="002B404D">
        <w:t>Domain: Economic Security</w:t>
      </w:r>
    </w:p>
    <w:p w14:paraId="1E3DF3BC" w14:textId="3E9B8DA5" w:rsidR="003B69AC" w:rsidRPr="003840CB" w:rsidRDefault="003840CB" w:rsidP="00641ECE">
      <w:pPr>
        <w:pStyle w:val="Heading4"/>
      </w:pPr>
      <w:r w:rsidRPr="003840CB">
        <w:t>Sub-Outcomes</w:t>
      </w:r>
    </w:p>
    <w:p w14:paraId="3A3829E8" w14:textId="77777777" w:rsidR="0045283F" w:rsidRPr="00F91F10" w:rsidRDefault="00445A30" w:rsidP="00F91F10">
      <w:pPr>
        <w:pStyle w:val="ListParagraph"/>
        <w:numPr>
          <w:ilvl w:val="0"/>
          <w:numId w:val="19"/>
        </w:numPr>
        <w:rPr>
          <w:sz w:val="24"/>
          <w:szCs w:val="24"/>
        </w:rPr>
      </w:pPr>
      <w:r w:rsidRPr="00F91F10">
        <w:rPr>
          <w:sz w:val="24"/>
          <w:szCs w:val="24"/>
        </w:rPr>
        <w:t xml:space="preserve">Amend Sub-Outcome </w:t>
      </w:r>
      <w:r w:rsidRPr="00F91F10">
        <w:rPr>
          <w:i/>
          <w:iCs/>
          <w:sz w:val="24"/>
          <w:szCs w:val="24"/>
        </w:rPr>
        <w:t>I have employment opportunities</w:t>
      </w:r>
      <w:r w:rsidRPr="00F91F10">
        <w:rPr>
          <w:sz w:val="24"/>
          <w:szCs w:val="24"/>
        </w:rPr>
        <w:t xml:space="preserve"> to </w:t>
      </w:r>
      <w:r w:rsidRPr="00F91F10">
        <w:rPr>
          <w:i/>
          <w:iCs/>
          <w:sz w:val="24"/>
          <w:szCs w:val="24"/>
        </w:rPr>
        <w:t>I have meaningful employment opportunities</w:t>
      </w:r>
    </w:p>
    <w:p w14:paraId="7095C0B7" w14:textId="1C33F9DA" w:rsidR="003840CB" w:rsidRDefault="008028C9" w:rsidP="003B69AC">
      <w:pPr>
        <w:rPr>
          <w:sz w:val="24"/>
          <w:szCs w:val="24"/>
        </w:rPr>
      </w:pPr>
      <w:r>
        <w:rPr>
          <w:sz w:val="24"/>
          <w:szCs w:val="24"/>
        </w:rPr>
        <w:t xml:space="preserve">We know that many people with disabilities </w:t>
      </w:r>
      <w:r w:rsidR="008F3A31">
        <w:rPr>
          <w:sz w:val="24"/>
          <w:szCs w:val="24"/>
        </w:rPr>
        <w:t xml:space="preserve">are underemployed, have lower levels of job satisfaction </w:t>
      </w:r>
      <w:r w:rsidR="00FE2058">
        <w:rPr>
          <w:sz w:val="24"/>
          <w:szCs w:val="24"/>
        </w:rPr>
        <w:t xml:space="preserve">or </w:t>
      </w:r>
      <w:r w:rsidR="005B1151">
        <w:rPr>
          <w:sz w:val="24"/>
          <w:szCs w:val="24"/>
        </w:rPr>
        <w:t xml:space="preserve">may </w:t>
      </w:r>
      <w:r w:rsidR="00FE2058">
        <w:rPr>
          <w:sz w:val="24"/>
          <w:szCs w:val="24"/>
        </w:rPr>
        <w:t>work in sheltered</w:t>
      </w:r>
      <w:r w:rsidR="009A236B">
        <w:rPr>
          <w:sz w:val="24"/>
          <w:szCs w:val="24"/>
        </w:rPr>
        <w:t>/segregated</w:t>
      </w:r>
      <w:r w:rsidR="00FE2058">
        <w:rPr>
          <w:sz w:val="24"/>
          <w:szCs w:val="24"/>
        </w:rPr>
        <w:t xml:space="preserve"> workshops where they do not have meaningful work</w:t>
      </w:r>
      <w:r w:rsidR="005B1151">
        <w:rPr>
          <w:sz w:val="24"/>
          <w:szCs w:val="24"/>
        </w:rPr>
        <w:t xml:space="preserve"> and are not part of the wider community</w:t>
      </w:r>
      <w:r w:rsidR="00FE2058">
        <w:rPr>
          <w:sz w:val="24"/>
          <w:szCs w:val="24"/>
        </w:rPr>
        <w:t>.</w:t>
      </w:r>
      <w:r w:rsidR="0068157C">
        <w:rPr>
          <w:sz w:val="24"/>
          <w:szCs w:val="24"/>
        </w:rPr>
        <w:t xml:space="preserve"> It is not enough that people with disability are just employed, we need to </w:t>
      </w:r>
      <w:r w:rsidR="0083085D">
        <w:rPr>
          <w:sz w:val="24"/>
          <w:szCs w:val="24"/>
        </w:rPr>
        <w:t>work towards the outcome of meaningful employment.</w:t>
      </w:r>
    </w:p>
    <w:p w14:paraId="3D899BAA" w14:textId="6BB6573E" w:rsidR="00554984" w:rsidRDefault="0083085D" w:rsidP="00554984">
      <w:pPr>
        <w:pStyle w:val="ListParagraph"/>
        <w:numPr>
          <w:ilvl w:val="0"/>
          <w:numId w:val="19"/>
        </w:numPr>
        <w:rPr>
          <w:sz w:val="24"/>
          <w:szCs w:val="24"/>
        </w:rPr>
      </w:pPr>
      <w:r w:rsidRPr="00554984">
        <w:rPr>
          <w:sz w:val="24"/>
          <w:szCs w:val="24"/>
        </w:rPr>
        <w:t>Sub-Outcomes</w:t>
      </w:r>
      <w:r w:rsidR="009E321F" w:rsidRPr="00554984">
        <w:rPr>
          <w:sz w:val="24"/>
          <w:szCs w:val="24"/>
        </w:rPr>
        <w:t xml:space="preserve"> relating to ‘</w:t>
      </w:r>
      <w:r w:rsidR="009E321F" w:rsidRPr="00554984">
        <w:rPr>
          <w:i/>
          <w:iCs/>
          <w:sz w:val="24"/>
          <w:szCs w:val="24"/>
        </w:rPr>
        <w:t>adequate income’</w:t>
      </w:r>
      <w:r w:rsidR="009E321F" w:rsidRPr="00554984">
        <w:rPr>
          <w:sz w:val="24"/>
          <w:szCs w:val="24"/>
        </w:rPr>
        <w:t xml:space="preserve"> and ‘</w:t>
      </w:r>
      <w:r w:rsidR="009E321F" w:rsidRPr="00554984">
        <w:rPr>
          <w:i/>
          <w:iCs/>
          <w:sz w:val="24"/>
          <w:szCs w:val="24"/>
        </w:rPr>
        <w:t>suitable living arrangements’</w:t>
      </w:r>
      <w:r w:rsidR="009E321F" w:rsidRPr="00554984">
        <w:rPr>
          <w:sz w:val="24"/>
          <w:szCs w:val="24"/>
        </w:rPr>
        <w:t xml:space="preserve"> need to be further defined</w:t>
      </w:r>
      <w:r w:rsidR="00554984">
        <w:rPr>
          <w:sz w:val="24"/>
          <w:szCs w:val="24"/>
        </w:rPr>
        <w:t>.</w:t>
      </w:r>
    </w:p>
    <w:p w14:paraId="1104E030" w14:textId="7292FABD" w:rsidR="0083085D" w:rsidRDefault="00554984" w:rsidP="00554984">
      <w:pPr>
        <w:rPr>
          <w:sz w:val="24"/>
          <w:szCs w:val="24"/>
        </w:rPr>
      </w:pPr>
      <w:r>
        <w:rPr>
          <w:sz w:val="24"/>
          <w:szCs w:val="24"/>
        </w:rPr>
        <w:t>Both the terms adequate and suitable are very subjective. For example, t</w:t>
      </w:r>
      <w:r w:rsidR="000835F0" w:rsidRPr="00554984">
        <w:rPr>
          <w:sz w:val="24"/>
          <w:szCs w:val="24"/>
        </w:rPr>
        <w:t>he</w:t>
      </w:r>
      <w:r w:rsidR="00BB4520" w:rsidRPr="00554984">
        <w:rPr>
          <w:sz w:val="24"/>
          <w:szCs w:val="24"/>
        </w:rPr>
        <w:t xml:space="preserve"> government </w:t>
      </w:r>
      <w:r w:rsidR="00E361AA" w:rsidRPr="00554984">
        <w:rPr>
          <w:sz w:val="24"/>
          <w:szCs w:val="24"/>
        </w:rPr>
        <w:t>consider</w:t>
      </w:r>
      <w:r w:rsidR="000835F0" w:rsidRPr="00554984">
        <w:rPr>
          <w:sz w:val="24"/>
          <w:szCs w:val="24"/>
        </w:rPr>
        <w:t>s</w:t>
      </w:r>
      <w:r w:rsidR="00E361AA" w:rsidRPr="00554984">
        <w:rPr>
          <w:sz w:val="24"/>
          <w:szCs w:val="24"/>
        </w:rPr>
        <w:t xml:space="preserve"> Newstart an adequate income to live off </w:t>
      </w:r>
      <w:r w:rsidR="002E2288" w:rsidRPr="00554984">
        <w:rPr>
          <w:sz w:val="24"/>
          <w:szCs w:val="24"/>
        </w:rPr>
        <w:t xml:space="preserve">while seeking employment </w:t>
      </w:r>
      <w:r w:rsidR="00E361AA" w:rsidRPr="00554984">
        <w:rPr>
          <w:sz w:val="24"/>
          <w:szCs w:val="24"/>
        </w:rPr>
        <w:t xml:space="preserve">but many people with a disability who cannot access the Disability Support Pension would </w:t>
      </w:r>
      <w:r w:rsidR="00C925E2">
        <w:rPr>
          <w:sz w:val="24"/>
          <w:szCs w:val="24"/>
        </w:rPr>
        <w:t>strongly</w:t>
      </w:r>
      <w:r w:rsidR="00E361AA" w:rsidRPr="00554984">
        <w:rPr>
          <w:sz w:val="24"/>
          <w:szCs w:val="24"/>
        </w:rPr>
        <w:t xml:space="preserve"> disagree.</w:t>
      </w:r>
    </w:p>
    <w:p w14:paraId="0BAA16EE" w14:textId="25CF2775" w:rsidR="00C74A2D" w:rsidRDefault="00C74A2D" w:rsidP="00C74A2D">
      <w:pPr>
        <w:pStyle w:val="ListParagraph"/>
        <w:numPr>
          <w:ilvl w:val="0"/>
          <w:numId w:val="19"/>
        </w:numPr>
        <w:rPr>
          <w:i/>
          <w:iCs/>
          <w:sz w:val="24"/>
          <w:szCs w:val="24"/>
        </w:rPr>
      </w:pPr>
      <w:r>
        <w:rPr>
          <w:sz w:val="24"/>
          <w:szCs w:val="24"/>
        </w:rPr>
        <w:t xml:space="preserve">Amend </w:t>
      </w:r>
      <w:r w:rsidR="00AF2CF3">
        <w:rPr>
          <w:sz w:val="24"/>
          <w:szCs w:val="24"/>
        </w:rPr>
        <w:t xml:space="preserve">Sub-Outcome </w:t>
      </w:r>
      <w:r w:rsidR="00AF2CF3" w:rsidRPr="006434E5">
        <w:rPr>
          <w:i/>
          <w:iCs/>
          <w:sz w:val="24"/>
          <w:szCs w:val="24"/>
        </w:rPr>
        <w:t>I can access affordable and secure housing that meets my needs</w:t>
      </w:r>
      <w:r w:rsidR="00AF2CF3">
        <w:rPr>
          <w:sz w:val="24"/>
          <w:szCs w:val="24"/>
        </w:rPr>
        <w:t xml:space="preserve"> to </w:t>
      </w:r>
      <w:r w:rsidR="00F92C32" w:rsidRPr="00F92C32">
        <w:rPr>
          <w:i/>
          <w:iCs/>
          <w:sz w:val="24"/>
          <w:szCs w:val="24"/>
        </w:rPr>
        <w:t xml:space="preserve">I can access affordable and secure housing that allows choice and control. </w:t>
      </w:r>
      <w:r w:rsidR="006434E5" w:rsidRPr="00F92C32">
        <w:rPr>
          <w:i/>
          <w:iCs/>
          <w:sz w:val="24"/>
          <w:szCs w:val="24"/>
        </w:rPr>
        <w:t xml:space="preserve"> </w:t>
      </w:r>
    </w:p>
    <w:p w14:paraId="67DB7C8D" w14:textId="032F09FD" w:rsidR="006434E5" w:rsidRPr="006434E5" w:rsidRDefault="007F1CAF" w:rsidP="006434E5">
      <w:pPr>
        <w:rPr>
          <w:sz w:val="24"/>
          <w:szCs w:val="24"/>
        </w:rPr>
      </w:pPr>
      <w:r w:rsidRPr="00C16481">
        <w:rPr>
          <w:sz w:val="24"/>
          <w:szCs w:val="24"/>
        </w:rPr>
        <w:t xml:space="preserve">To support choice and control </w:t>
      </w:r>
      <w:r w:rsidR="00756975" w:rsidRPr="00C16481">
        <w:rPr>
          <w:sz w:val="24"/>
          <w:szCs w:val="24"/>
        </w:rPr>
        <w:t xml:space="preserve">in housing </w:t>
      </w:r>
      <w:r w:rsidRPr="00C16481">
        <w:rPr>
          <w:sz w:val="24"/>
          <w:szCs w:val="24"/>
        </w:rPr>
        <w:t>for people with disability</w:t>
      </w:r>
      <w:r w:rsidR="001170C5">
        <w:rPr>
          <w:sz w:val="24"/>
          <w:szCs w:val="24"/>
        </w:rPr>
        <w:t>,</w:t>
      </w:r>
      <w:r w:rsidRPr="00C16481">
        <w:rPr>
          <w:sz w:val="24"/>
          <w:szCs w:val="24"/>
        </w:rPr>
        <w:t xml:space="preserve"> </w:t>
      </w:r>
      <w:r w:rsidR="00756975" w:rsidRPr="00C16481">
        <w:rPr>
          <w:sz w:val="24"/>
          <w:szCs w:val="24"/>
        </w:rPr>
        <w:t xml:space="preserve">there needs to be housing options that not only cater for </w:t>
      </w:r>
      <w:r w:rsidR="008E5770">
        <w:rPr>
          <w:sz w:val="24"/>
          <w:szCs w:val="24"/>
        </w:rPr>
        <w:t xml:space="preserve">the </w:t>
      </w:r>
      <w:r w:rsidR="00322E0B">
        <w:rPr>
          <w:sz w:val="24"/>
          <w:szCs w:val="24"/>
        </w:rPr>
        <w:t>required</w:t>
      </w:r>
      <w:r w:rsidR="00756975" w:rsidRPr="00C16481">
        <w:rPr>
          <w:sz w:val="24"/>
          <w:szCs w:val="24"/>
        </w:rPr>
        <w:t xml:space="preserve"> living </w:t>
      </w:r>
      <w:r w:rsidR="006C711E" w:rsidRPr="00C16481">
        <w:rPr>
          <w:sz w:val="24"/>
          <w:szCs w:val="24"/>
        </w:rPr>
        <w:t>arrangements</w:t>
      </w:r>
      <w:r w:rsidR="00FD3A2D">
        <w:rPr>
          <w:sz w:val="24"/>
          <w:szCs w:val="24"/>
        </w:rPr>
        <w:t xml:space="preserve"> and needs </w:t>
      </w:r>
      <w:r w:rsidR="00322E0B">
        <w:rPr>
          <w:sz w:val="24"/>
          <w:szCs w:val="24"/>
        </w:rPr>
        <w:t xml:space="preserve">of </w:t>
      </w:r>
      <w:r w:rsidR="006C711E">
        <w:rPr>
          <w:sz w:val="24"/>
          <w:szCs w:val="24"/>
        </w:rPr>
        <w:t xml:space="preserve">people with </w:t>
      </w:r>
      <w:proofErr w:type="gramStart"/>
      <w:r w:rsidR="006C711E">
        <w:rPr>
          <w:sz w:val="24"/>
          <w:szCs w:val="24"/>
        </w:rPr>
        <w:t xml:space="preserve">disability, </w:t>
      </w:r>
      <w:r w:rsidR="006C711E" w:rsidRPr="00C16481">
        <w:rPr>
          <w:sz w:val="24"/>
          <w:szCs w:val="24"/>
        </w:rPr>
        <w:t>but</w:t>
      </w:r>
      <w:proofErr w:type="gramEnd"/>
      <w:r w:rsidR="00756975" w:rsidRPr="00C16481">
        <w:rPr>
          <w:sz w:val="24"/>
          <w:szCs w:val="24"/>
        </w:rPr>
        <w:t xml:space="preserve"> a</w:t>
      </w:r>
      <w:r w:rsidR="006B3132" w:rsidRPr="00C16481">
        <w:rPr>
          <w:sz w:val="24"/>
          <w:szCs w:val="24"/>
        </w:rPr>
        <w:t>re also in</w:t>
      </w:r>
      <w:r w:rsidR="00C16481" w:rsidRPr="00C16481">
        <w:rPr>
          <w:sz w:val="24"/>
          <w:szCs w:val="24"/>
        </w:rPr>
        <w:t xml:space="preserve"> desired </w:t>
      </w:r>
      <w:r w:rsidR="006B3132" w:rsidRPr="00C16481">
        <w:rPr>
          <w:sz w:val="24"/>
          <w:szCs w:val="24"/>
        </w:rPr>
        <w:t xml:space="preserve">locations that allow </w:t>
      </w:r>
      <w:r w:rsidR="00C16481" w:rsidRPr="00C16481">
        <w:rPr>
          <w:sz w:val="24"/>
          <w:szCs w:val="24"/>
        </w:rPr>
        <w:t xml:space="preserve">choice. </w:t>
      </w:r>
      <w:r w:rsidR="00536DD0">
        <w:rPr>
          <w:sz w:val="24"/>
          <w:szCs w:val="24"/>
        </w:rPr>
        <w:t xml:space="preserve">There </w:t>
      </w:r>
      <w:r w:rsidR="00536DD0">
        <w:rPr>
          <w:sz w:val="24"/>
          <w:szCs w:val="24"/>
        </w:rPr>
        <w:lastRenderedPageBreak/>
        <w:t xml:space="preserve">needs to be consideration </w:t>
      </w:r>
      <w:r w:rsidR="009E63D3">
        <w:rPr>
          <w:sz w:val="24"/>
          <w:szCs w:val="24"/>
        </w:rPr>
        <w:t>to the balance between developers/builders providing housing options in locations</w:t>
      </w:r>
      <w:r w:rsidR="00CD4D98">
        <w:rPr>
          <w:sz w:val="24"/>
          <w:szCs w:val="24"/>
        </w:rPr>
        <w:t xml:space="preserve"> and </w:t>
      </w:r>
      <w:r w:rsidR="00606F13">
        <w:rPr>
          <w:sz w:val="24"/>
          <w:szCs w:val="24"/>
        </w:rPr>
        <w:t xml:space="preserve">types </w:t>
      </w:r>
      <w:r w:rsidR="004F163E">
        <w:rPr>
          <w:sz w:val="24"/>
          <w:szCs w:val="24"/>
        </w:rPr>
        <w:t xml:space="preserve">that are financially viable to develop compared to housing options in </w:t>
      </w:r>
      <w:r w:rsidR="00782AA5">
        <w:rPr>
          <w:sz w:val="24"/>
          <w:szCs w:val="24"/>
        </w:rPr>
        <w:t xml:space="preserve">types and locations that are more desired </w:t>
      </w:r>
      <w:r w:rsidR="00A93474">
        <w:rPr>
          <w:sz w:val="24"/>
          <w:szCs w:val="24"/>
        </w:rPr>
        <w:t xml:space="preserve">and required </w:t>
      </w:r>
      <w:r w:rsidR="00C1758C">
        <w:rPr>
          <w:sz w:val="24"/>
          <w:szCs w:val="24"/>
        </w:rPr>
        <w:t xml:space="preserve">by </w:t>
      </w:r>
      <w:r w:rsidR="00782AA5">
        <w:rPr>
          <w:sz w:val="24"/>
          <w:szCs w:val="24"/>
        </w:rPr>
        <w:t xml:space="preserve">people with disability. </w:t>
      </w:r>
    </w:p>
    <w:p w14:paraId="3438157C" w14:textId="3538544A" w:rsidR="001B1A66" w:rsidRPr="009D0BF8" w:rsidRDefault="001B1A66" w:rsidP="009D0BF8">
      <w:pPr>
        <w:pStyle w:val="ListParagraph"/>
        <w:numPr>
          <w:ilvl w:val="0"/>
          <w:numId w:val="19"/>
        </w:numPr>
        <w:rPr>
          <w:i/>
          <w:iCs/>
          <w:sz w:val="24"/>
          <w:szCs w:val="24"/>
        </w:rPr>
      </w:pPr>
      <w:r w:rsidRPr="009D0BF8">
        <w:rPr>
          <w:sz w:val="24"/>
          <w:szCs w:val="24"/>
        </w:rPr>
        <w:t>Include a new Sub-Outcome</w:t>
      </w:r>
      <w:r w:rsidR="00B9077C" w:rsidRPr="009D0BF8">
        <w:rPr>
          <w:sz w:val="24"/>
          <w:szCs w:val="24"/>
        </w:rPr>
        <w:t xml:space="preserve"> </w:t>
      </w:r>
      <w:r w:rsidR="00B9077C" w:rsidRPr="009D0BF8">
        <w:rPr>
          <w:i/>
          <w:iCs/>
          <w:sz w:val="24"/>
          <w:szCs w:val="24"/>
        </w:rPr>
        <w:t>I have access to the supports I need to successfully seek and maintain employment</w:t>
      </w:r>
    </w:p>
    <w:p w14:paraId="19357FC9" w14:textId="77777777" w:rsidR="009A0CDE" w:rsidRDefault="00177DD5" w:rsidP="003B69AC">
      <w:pPr>
        <w:rPr>
          <w:sz w:val="24"/>
          <w:szCs w:val="24"/>
        </w:rPr>
      </w:pPr>
      <w:r>
        <w:rPr>
          <w:sz w:val="24"/>
          <w:szCs w:val="24"/>
        </w:rPr>
        <w:t xml:space="preserve">While there is a specific domain related to </w:t>
      </w:r>
      <w:r w:rsidR="003C0868">
        <w:rPr>
          <w:sz w:val="24"/>
          <w:szCs w:val="24"/>
        </w:rPr>
        <w:t>Personal and Community support</w:t>
      </w:r>
      <w:r w:rsidR="00BA08F7">
        <w:rPr>
          <w:sz w:val="24"/>
          <w:szCs w:val="24"/>
        </w:rPr>
        <w:t>,</w:t>
      </w:r>
      <w:r w:rsidR="003C0868">
        <w:rPr>
          <w:sz w:val="24"/>
          <w:szCs w:val="24"/>
        </w:rPr>
        <w:t xml:space="preserve"> we feel it is important to </w:t>
      </w:r>
      <w:r w:rsidR="00BA08F7">
        <w:rPr>
          <w:sz w:val="24"/>
          <w:szCs w:val="24"/>
        </w:rPr>
        <w:t xml:space="preserve">specifically acknowledge the supports required </w:t>
      </w:r>
      <w:r w:rsidR="00666DFF">
        <w:rPr>
          <w:sz w:val="24"/>
          <w:szCs w:val="24"/>
        </w:rPr>
        <w:t>around</w:t>
      </w:r>
      <w:r w:rsidR="00BA08F7">
        <w:rPr>
          <w:sz w:val="24"/>
          <w:szCs w:val="24"/>
        </w:rPr>
        <w:t xml:space="preserve"> employment.</w:t>
      </w:r>
      <w:r w:rsidR="00666DFF">
        <w:rPr>
          <w:sz w:val="24"/>
          <w:szCs w:val="24"/>
        </w:rPr>
        <w:t xml:space="preserve"> We have included the word ‘successfully’ in this outcome because </w:t>
      </w:r>
      <w:r w:rsidR="000B484B">
        <w:rPr>
          <w:sz w:val="24"/>
          <w:szCs w:val="24"/>
        </w:rPr>
        <w:t>the current Disability Employment Support system is not doing a good job at securing ongoing meaningful employment for people with a disability.</w:t>
      </w:r>
    </w:p>
    <w:p w14:paraId="6430B14F" w14:textId="51AB07B8" w:rsidR="009A0CDE" w:rsidRDefault="009A0CDE" w:rsidP="00641ECE">
      <w:pPr>
        <w:pStyle w:val="Heading4"/>
      </w:pPr>
      <w:r w:rsidRPr="0098075B">
        <w:t>Example Indicators and Measures</w:t>
      </w:r>
    </w:p>
    <w:p w14:paraId="3B0F1571" w14:textId="77777777" w:rsidR="009A0CDE" w:rsidRDefault="009A0CDE" w:rsidP="009A0CDE">
      <w:pPr>
        <w:rPr>
          <w:sz w:val="24"/>
          <w:szCs w:val="24"/>
        </w:rPr>
      </w:pPr>
      <w:r>
        <w:rPr>
          <w:sz w:val="24"/>
          <w:szCs w:val="24"/>
        </w:rPr>
        <w:t>PWdWA recommends the following Indicators and Measures be included under this domain:</w:t>
      </w:r>
    </w:p>
    <w:p w14:paraId="3C85ED85" w14:textId="579DFCD0" w:rsidR="00392A13" w:rsidRDefault="00803EDD" w:rsidP="00392A13">
      <w:pPr>
        <w:pStyle w:val="ListParagraph"/>
        <w:numPr>
          <w:ilvl w:val="0"/>
          <w:numId w:val="14"/>
        </w:numPr>
        <w:rPr>
          <w:sz w:val="24"/>
          <w:szCs w:val="24"/>
        </w:rPr>
      </w:pPr>
      <w:r w:rsidRPr="00392A13">
        <w:rPr>
          <w:sz w:val="24"/>
          <w:szCs w:val="24"/>
        </w:rPr>
        <w:t>Job satisfaction</w:t>
      </w:r>
    </w:p>
    <w:p w14:paraId="62F88E67" w14:textId="0B112EAB" w:rsidR="00392A13" w:rsidRDefault="00392A13" w:rsidP="00392A13">
      <w:pPr>
        <w:pStyle w:val="ListParagraph"/>
        <w:numPr>
          <w:ilvl w:val="1"/>
          <w:numId w:val="14"/>
        </w:numPr>
        <w:rPr>
          <w:sz w:val="24"/>
          <w:szCs w:val="24"/>
        </w:rPr>
      </w:pPr>
      <w:r>
        <w:rPr>
          <w:sz w:val="24"/>
          <w:szCs w:val="24"/>
        </w:rPr>
        <w:t>People with a disability should experience the same level of job satisfaction as the general population</w:t>
      </w:r>
    </w:p>
    <w:p w14:paraId="2D380ADF" w14:textId="50DBC362" w:rsidR="00343676" w:rsidRDefault="00B0512D" w:rsidP="00343676">
      <w:pPr>
        <w:pStyle w:val="ListParagraph"/>
        <w:numPr>
          <w:ilvl w:val="0"/>
          <w:numId w:val="14"/>
        </w:numPr>
        <w:rPr>
          <w:sz w:val="24"/>
          <w:szCs w:val="24"/>
        </w:rPr>
      </w:pPr>
      <w:r>
        <w:rPr>
          <w:sz w:val="24"/>
          <w:szCs w:val="24"/>
        </w:rPr>
        <w:t>Remuneration for expertise</w:t>
      </w:r>
    </w:p>
    <w:p w14:paraId="2ADEAC06" w14:textId="77777777" w:rsidR="006228B1" w:rsidRDefault="00B0512D" w:rsidP="00B0512D">
      <w:pPr>
        <w:pStyle w:val="ListParagraph"/>
        <w:numPr>
          <w:ilvl w:val="1"/>
          <w:numId w:val="14"/>
        </w:numPr>
        <w:rPr>
          <w:sz w:val="24"/>
          <w:szCs w:val="24"/>
        </w:rPr>
      </w:pPr>
      <w:r>
        <w:rPr>
          <w:sz w:val="24"/>
          <w:szCs w:val="24"/>
        </w:rPr>
        <w:t xml:space="preserve">Are people with a disability being paid for their time where they are providing their expertise </w:t>
      </w:r>
      <w:proofErr w:type="gramStart"/>
      <w:r>
        <w:rPr>
          <w:sz w:val="24"/>
          <w:szCs w:val="24"/>
        </w:rPr>
        <w:t>e.g.</w:t>
      </w:r>
      <w:proofErr w:type="gramEnd"/>
      <w:r>
        <w:rPr>
          <w:sz w:val="24"/>
          <w:szCs w:val="24"/>
        </w:rPr>
        <w:t xml:space="preserve"> reference groups, co-design, </w:t>
      </w:r>
    </w:p>
    <w:p w14:paraId="19E36457" w14:textId="14415ECD" w:rsidR="00B0512D" w:rsidRDefault="00B0512D" w:rsidP="006228B1">
      <w:pPr>
        <w:pStyle w:val="ListParagraph"/>
        <w:ind w:left="1440"/>
        <w:rPr>
          <w:sz w:val="24"/>
          <w:szCs w:val="24"/>
        </w:rPr>
      </w:pPr>
      <w:r>
        <w:rPr>
          <w:sz w:val="24"/>
          <w:szCs w:val="24"/>
        </w:rPr>
        <w:t>consultations</w:t>
      </w:r>
    </w:p>
    <w:p w14:paraId="5B5A7D9E" w14:textId="39A801BB" w:rsidR="006228B1" w:rsidRDefault="003C49F7" w:rsidP="006228B1">
      <w:pPr>
        <w:rPr>
          <w:sz w:val="24"/>
          <w:szCs w:val="24"/>
        </w:rPr>
      </w:pPr>
      <w:r>
        <w:rPr>
          <w:sz w:val="24"/>
          <w:szCs w:val="24"/>
        </w:rPr>
        <w:t xml:space="preserve">We have included remuneration for </w:t>
      </w:r>
      <w:r w:rsidR="00135BA8">
        <w:rPr>
          <w:sz w:val="24"/>
          <w:szCs w:val="24"/>
        </w:rPr>
        <w:t xml:space="preserve">expertise as a proposed measure as we know many people with a disability are involved in reference </w:t>
      </w:r>
      <w:r w:rsidR="00746A5C">
        <w:rPr>
          <w:sz w:val="24"/>
          <w:szCs w:val="24"/>
        </w:rPr>
        <w:t xml:space="preserve">and stakeholder </w:t>
      </w:r>
      <w:r w:rsidR="00135BA8">
        <w:rPr>
          <w:sz w:val="24"/>
          <w:szCs w:val="24"/>
        </w:rPr>
        <w:t xml:space="preserve">groups, co-design, </w:t>
      </w:r>
      <w:r w:rsidR="00746A5C">
        <w:rPr>
          <w:sz w:val="24"/>
          <w:szCs w:val="24"/>
        </w:rPr>
        <w:t>and/or provide meaningful contribut</w:t>
      </w:r>
      <w:r w:rsidR="00222E49">
        <w:rPr>
          <w:sz w:val="24"/>
          <w:szCs w:val="24"/>
        </w:rPr>
        <w:t>ions</w:t>
      </w:r>
      <w:r w:rsidR="00746A5C">
        <w:rPr>
          <w:sz w:val="24"/>
          <w:szCs w:val="24"/>
        </w:rPr>
        <w:t xml:space="preserve"> to the development of legislation, </w:t>
      </w:r>
      <w:proofErr w:type="gramStart"/>
      <w:r w:rsidR="00746A5C">
        <w:rPr>
          <w:sz w:val="24"/>
          <w:szCs w:val="24"/>
        </w:rPr>
        <w:t>policy</w:t>
      </w:r>
      <w:proofErr w:type="gramEnd"/>
      <w:r w:rsidR="00746A5C">
        <w:rPr>
          <w:sz w:val="24"/>
          <w:szCs w:val="24"/>
        </w:rPr>
        <w:t xml:space="preserve"> and practice. It is rare that people</w:t>
      </w:r>
      <w:r w:rsidR="002414F0">
        <w:rPr>
          <w:sz w:val="24"/>
          <w:szCs w:val="24"/>
        </w:rPr>
        <w:t xml:space="preserve"> with a disability</w:t>
      </w:r>
      <w:r w:rsidR="00746A5C">
        <w:rPr>
          <w:sz w:val="24"/>
          <w:szCs w:val="24"/>
        </w:rPr>
        <w:t xml:space="preserve"> are paid for </w:t>
      </w:r>
      <w:r w:rsidR="002414F0">
        <w:rPr>
          <w:sz w:val="24"/>
          <w:szCs w:val="24"/>
        </w:rPr>
        <w:t>these contributions which devalues their time and expertise</w:t>
      </w:r>
      <w:r w:rsidR="002B404D">
        <w:rPr>
          <w:sz w:val="24"/>
          <w:szCs w:val="24"/>
        </w:rPr>
        <w:t>.</w:t>
      </w:r>
    </w:p>
    <w:p w14:paraId="052E8F80" w14:textId="77777777" w:rsidR="00782AA5" w:rsidRDefault="00782AA5" w:rsidP="006228B1">
      <w:pPr>
        <w:rPr>
          <w:b/>
          <w:bCs/>
          <w:sz w:val="24"/>
          <w:szCs w:val="24"/>
        </w:rPr>
      </w:pPr>
    </w:p>
    <w:p w14:paraId="515FE2BC" w14:textId="4540685C" w:rsidR="00782AA5" w:rsidRDefault="00782AA5" w:rsidP="006228B1">
      <w:pPr>
        <w:rPr>
          <w:b/>
          <w:bCs/>
          <w:sz w:val="24"/>
          <w:szCs w:val="24"/>
        </w:rPr>
      </w:pPr>
    </w:p>
    <w:p w14:paraId="52F06E2F" w14:textId="77777777" w:rsidR="00641ECE" w:rsidRDefault="00641ECE" w:rsidP="006228B1">
      <w:pPr>
        <w:rPr>
          <w:b/>
          <w:bCs/>
          <w:sz w:val="24"/>
          <w:szCs w:val="24"/>
        </w:rPr>
      </w:pPr>
    </w:p>
    <w:p w14:paraId="5EABD19B" w14:textId="77777777" w:rsidR="00782AA5" w:rsidRDefault="00782AA5" w:rsidP="006228B1">
      <w:pPr>
        <w:rPr>
          <w:b/>
          <w:bCs/>
          <w:sz w:val="24"/>
          <w:szCs w:val="24"/>
        </w:rPr>
      </w:pPr>
    </w:p>
    <w:p w14:paraId="0B8208A0" w14:textId="668A31F8" w:rsidR="006228B1" w:rsidRPr="002B404D" w:rsidRDefault="006228B1" w:rsidP="00641ECE">
      <w:pPr>
        <w:pStyle w:val="Heading3"/>
      </w:pPr>
      <w:r w:rsidRPr="002B404D">
        <w:lastRenderedPageBreak/>
        <w:t>Domain: Health and wellbeing</w:t>
      </w:r>
    </w:p>
    <w:p w14:paraId="5D8EAE96" w14:textId="77777777" w:rsidR="006228B1" w:rsidRPr="003840CB" w:rsidRDefault="006228B1" w:rsidP="00641ECE">
      <w:pPr>
        <w:pStyle w:val="Heading4"/>
      </w:pPr>
      <w:r w:rsidRPr="003840CB">
        <w:t>Sub-Outcomes</w:t>
      </w:r>
    </w:p>
    <w:p w14:paraId="663EDA16" w14:textId="36625B2A" w:rsidR="006228B1" w:rsidRPr="00287596" w:rsidRDefault="00362907" w:rsidP="00287596">
      <w:pPr>
        <w:pStyle w:val="ListParagraph"/>
        <w:numPr>
          <w:ilvl w:val="0"/>
          <w:numId w:val="20"/>
        </w:numPr>
        <w:rPr>
          <w:sz w:val="24"/>
          <w:szCs w:val="24"/>
        </w:rPr>
      </w:pPr>
      <w:r w:rsidRPr="00287596">
        <w:rPr>
          <w:sz w:val="24"/>
          <w:szCs w:val="24"/>
        </w:rPr>
        <w:t xml:space="preserve">Amend Sub-Outcome </w:t>
      </w:r>
      <w:r w:rsidRPr="00287596">
        <w:rPr>
          <w:i/>
          <w:iCs/>
          <w:sz w:val="24"/>
          <w:szCs w:val="24"/>
        </w:rPr>
        <w:t>I can interact with health professionals who understand my needs</w:t>
      </w:r>
      <w:r w:rsidR="00277780" w:rsidRPr="00287596">
        <w:rPr>
          <w:sz w:val="24"/>
          <w:szCs w:val="24"/>
        </w:rPr>
        <w:t xml:space="preserve"> to be ‘</w:t>
      </w:r>
      <w:r w:rsidR="006B3AC4" w:rsidRPr="00287596">
        <w:rPr>
          <w:sz w:val="24"/>
          <w:szCs w:val="24"/>
        </w:rPr>
        <w:t xml:space="preserve">I can interact with </w:t>
      </w:r>
      <w:r w:rsidR="006B3AC4" w:rsidRPr="00287596">
        <w:rPr>
          <w:i/>
          <w:iCs/>
          <w:sz w:val="24"/>
          <w:szCs w:val="24"/>
        </w:rPr>
        <w:t>trained</w:t>
      </w:r>
      <w:r w:rsidR="006B3AC4" w:rsidRPr="00287596">
        <w:rPr>
          <w:sz w:val="24"/>
          <w:szCs w:val="24"/>
        </w:rPr>
        <w:t xml:space="preserve"> health professionals who </w:t>
      </w:r>
      <w:r w:rsidR="00277780" w:rsidRPr="00287596">
        <w:rPr>
          <w:sz w:val="24"/>
          <w:szCs w:val="24"/>
        </w:rPr>
        <w:t xml:space="preserve">understand </w:t>
      </w:r>
      <w:r w:rsidR="00277780" w:rsidRPr="00287596">
        <w:rPr>
          <w:i/>
          <w:iCs/>
          <w:sz w:val="24"/>
          <w:szCs w:val="24"/>
        </w:rPr>
        <w:t>and respond to</w:t>
      </w:r>
      <w:r w:rsidR="00277780" w:rsidRPr="00287596">
        <w:rPr>
          <w:sz w:val="24"/>
          <w:szCs w:val="24"/>
        </w:rPr>
        <w:t xml:space="preserve"> my needs’</w:t>
      </w:r>
    </w:p>
    <w:p w14:paraId="00AADFC4" w14:textId="3B0E2D46" w:rsidR="00277780" w:rsidRDefault="006B3AC4" w:rsidP="006228B1">
      <w:pPr>
        <w:rPr>
          <w:sz w:val="24"/>
          <w:szCs w:val="24"/>
        </w:rPr>
      </w:pPr>
      <w:r>
        <w:rPr>
          <w:sz w:val="24"/>
          <w:szCs w:val="24"/>
        </w:rPr>
        <w:t xml:space="preserve">We would like to see health professionals receive adequate training </w:t>
      </w:r>
      <w:r w:rsidR="0059150D">
        <w:rPr>
          <w:sz w:val="24"/>
          <w:szCs w:val="24"/>
        </w:rPr>
        <w:t>to improve competence and knowledge to</w:t>
      </w:r>
      <w:r w:rsidR="00721ED7">
        <w:rPr>
          <w:sz w:val="24"/>
          <w:szCs w:val="24"/>
        </w:rPr>
        <w:t xml:space="preserve"> support people with a disability who are accessing health services.</w:t>
      </w:r>
      <w:r w:rsidR="00ED31C8">
        <w:rPr>
          <w:sz w:val="24"/>
          <w:szCs w:val="24"/>
        </w:rPr>
        <w:t xml:space="preserve"> </w:t>
      </w:r>
      <w:r w:rsidR="0073204B">
        <w:rPr>
          <w:sz w:val="24"/>
          <w:szCs w:val="24"/>
        </w:rPr>
        <w:t xml:space="preserve">We believe the outcome should highlight the need for health professionals to </w:t>
      </w:r>
      <w:r w:rsidR="0073204B" w:rsidRPr="002C505F">
        <w:rPr>
          <w:i/>
          <w:iCs/>
          <w:sz w:val="24"/>
          <w:szCs w:val="24"/>
        </w:rPr>
        <w:t xml:space="preserve">respond </w:t>
      </w:r>
      <w:r w:rsidR="0073204B">
        <w:rPr>
          <w:sz w:val="24"/>
          <w:szCs w:val="24"/>
        </w:rPr>
        <w:t>to the needs of a person with a disability.</w:t>
      </w:r>
    </w:p>
    <w:p w14:paraId="14A151D1" w14:textId="1D460A20" w:rsidR="002C505F" w:rsidRPr="00ED31C8" w:rsidRDefault="002C505F" w:rsidP="00ED31C8">
      <w:pPr>
        <w:pStyle w:val="ListParagraph"/>
        <w:numPr>
          <w:ilvl w:val="0"/>
          <w:numId w:val="20"/>
        </w:numPr>
        <w:rPr>
          <w:i/>
          <w:iCs/>
          <w:sz w:val="24"/>
          <w:szCs w:val="24"/>
        </w:rPr>
      </w:pPr>
      <w:r w:rsidRPr="00ED31C8">
        <w:rPr>
          <w:sz w:val="24"/>
          <w:szCs w:val="24"/>
        </w:rPr>
        <w:t xml:space="preserve">Include a new Sub-Outcome </w:t>
      </w:r>
      <w:r w:rsidR="004E63B9" w:rsidRPr="00ED31C8">
        <w:rPr>
          <w:i/>
          <w:iCs/>
          <w:sz w:val="24"/>
          <w:szCs w:val="24"/>
        </w:rPr>
        <w:t>I can access health services</w:t>
      </w:r>
      <w:r w:rsidR="00B92ECF" w:rsidRPr="00ED31C8">
        <w:rPr>
          <w:i/>
          <w:iCs/>
          <w:sz w:val="24"/>
          <w:szCs w:val="24"/>
        </w:rPr>
        <w:t xml:space="preserve"> and supports</w:t>
      </w:r>
      <w:r w:rsidR="004E63B9" w:rsidRPr="00ED31C8">
        <w:rPr>
          <w:i/>
          <w:iCs/>
          <w:sz w:val="24"/>
          <w:szCs w:val="24"/>
        </w:rPr>
        <w:t xml:space="preserve"> that </w:t>
      </w:r>
      <w:r w:rsidR="00296326" w:rsidRPr="00ED31C8">
        <w:rPr>
          <w:i/>
          <w:iCs/>
          <w:sz w:val="24"/>
          <w:szCs w:val="24"/>
        </w:rPr>
        <w:t>align with my values and preferences</w:t>
      </w:r>
    </w:p>
    <w:p w14:paraId="3862101A" w14:textId="4469C8B7" w:rsidR="00296326" w:rsidRPr="00296326" w:rsidRDefault="00296326" w:rsidP="006228B1">
      <w:pPr>
        <w:rPr>
          <w:sz w:val="24"/>
          <w:szCs w:val="24"/>
        </w:rPr>
      </w:pPr>
      <w:r>
        <w:rPr>
          <w:sz w:val="24"/>
          <w:szCs w:val="24"/>
        </w:rPr>
        <w:t xml:space="preserve">This would include peoples spiritual and cultural values as well as their preferences for </w:t>
      </w:r>
      <w:r w:rsidR="005E2DD8">
        <w:rPr>
          <w:sz w:val="24"/>
          <w:szCs w:val="24"/>
        </w:rPr>
        <w:t xml:space="preserve">medical treatment. We know that for many people with a disability, especially those with a cognitive or intellectual disability, </w:t>
      </w:r>
      <w:r w:rsidR="00480DB8">
        <w:rPr>
          <w:sz w:val="24"/>
          <w:szCs w:val="24"/>
        </w:rPr>
        <w:t>it is</w:t>
      </w:r>
      <w:r w:rsidR="005E2DD8">
        <w:rPr>
          <w:sz w:val="24"/>
          <w:szCs w:val="24"/>
        </w:rPr>
        <w:t xml:space="preserve"> wrongly assume</w:t>
      </w:r>
      <w:r w:rsidR="00273A91">
        <w:rPr>
          <w:sz w:val="24"/>
          <w:szCs w:val="24"/>
        </w:rPr>
        <w:t>d</w:t>
      </w:r>
      <w:r w:rsidR="005E2DD8">
        <w:rPr>
          <w:sz w:val="24"/>
          <w:szCs w:val="24"/>
        </w:rPr>
        <w:t xml:space="preserve"> they cannot </w:t>
      </w:r>
      <w:proofErr w:type="gramStart"/>
      <w:r w:rsidR="005E2DD8">
        <w:rPr>
          <w:sz w:val="24"/>
          <w:szCs w:val="24"/>
        </w:rPr>
        <w:t>make a decision</w:t>
      </w:r>
      <w:proofErr w:type="gramEnd"/>
      <w:r w:rsidR="005E2DD8">
        <w:rPr>
          <w:sz w:val="24"/>
          <w:szCs w:val="24"/>
        </w:rPr>
        <w:t xml:space="preserve"> about their own health and wellbeing</w:t>
      </w:r>
      <w:r w:rsidR="00480DB8">
        <w:rPr>
          <w:sz w:val="24"/>
          <w:szCs w:val="24"/>
        </w:rPr>
        <w:t xml:space="preserve">. </w:t>
      </w:r>
      <w:r w:rsidR="00040F43">
        <w:rPr>
          <w:sz w:val="24"/>
          <w:szCs w:val="24"/>
        </w:rPr>
        <w:t>We would like to see an increase in supported decision making to help people make their own decisions about their care</w:t>
      </w:r>
      <w:r w:rsidR="00273A91">
        <w:rPr>
          <w:sz w:val="24"/>
          <w:szCs w:val="24"/>
        </w:rPr>
        <w:t xml:space="preserve"> and treatment.</w:t>
      </w:r>
    </w:p>
    <w:p w14:paraId="736E89BD" w14:textId="77777777" w:rsidR="00F631FE" w:rsidRDefault="00F631FE" w:rsidP="00641ECE">
      <w:pPr>
        <w:pStyle w:val="Heading4"/>
      </w:pPr>
      <w:r w:rsidRPr="0098075B">
        <w:t>Example Indicators and Measures</w:t>
      </w:r>
    </w:p>
    <w:p w14:paraId="72A71FE1" w14:textId="77777777" w:rsidR="00F631FE" w:rsidRDefault="00F631FE" w:rsidP="00F631FE">
      <w:pPr>
        <w:rPr>
          <w:sz w:val="24"/>
          <w:szCs w:val="24"/>
        </w:rPr>
      </w:pPr>
      <w:r>
        <w:rPr>
          <w:sz w:val="24"/>
          <w:szCs w:val="24"/>
        </w:rPr>
        <w:t>PWdWA recommends the following Indicators and Measures be included under this domain:</w:t>
      </w:r>
    </w:p>
    <w:p w14:paraId="4D351BD0" w14:textId="3DA614AF" w:rsidR="00875A65" w:rsidRDefault="00B239D7" w:rsidP="00085C5C">
      <w:pPr>
        <w:pStyle w:val="ListParagraph"/>
        <w:numPr>
          <w:ilvl w:val="0"/>
          <w:numId w:val="16"/>
        </w:numPr>
        <w:rPr>
          <w:sz w:val="24"/>
          <w:szCs w:val="24"/>
        </w:rPr>
      </w:pPr>
      <w:r>
        <w:rPr>
          <w:sz w:val="24"/>
          <w:szCs w:val="24"/>
        </w:rPr>
        <w:t>T</w:t>
      </w:r>
      <w:r w:rsidR="00875A65">
        <w:rPr>
          <w:sz w:val="24"/>
          <w:szCs w:val="24"/>
        </w:rPr>
        <w:t>raining on disability for health professionals</w:t>
      </w:r>
    </w:p>
    <w:p w14:paraId="176BFB51" w14:textId="63AD4FEB" w:rsidR="00E8647A" w:rsidRDefault="00B92ECF" w:rsidP="00B92ECF">
      <w:pPr>
        <w:pStyle w:val="ListParagraph"/>
        <w:numPr>
          <w:ilvl w:val="0"/>
          <w:numId w:val="16"/>
        </w:numPr>
        <w:rPr>
          <w:sz w:val="24"/>
          <w:szCs w:val="24"/>
        </w:rPr>
      </w:pPr>
      <w:r>
        <w:rPr>
          <w:sz w:val="24"/>
          <w:szCs w:val="24"/>
        </w:rPr>
        <w:t>Able to make own decisions about health and wellbein</w:t>
      </w:r>
      <w:r w:rsidR="008D49EC">
        <w:rPr>
          <w:sz w:val="24"/>
          <w:szCs w:val="24"/>
        </w:rPr>
        <w:t>g</w:t>
      </w:r>
    </w:p>
    <w:p w14:paraId="6B6B7D87" w14:textId="6CCA8109" w:rsidR="00054A5D" w:rsidRDefault="000425CB" w:rsidP="00B92ECF">
      <w:pPr>
        <w:pStyle w:val="ListParagraph"/>
        <w:numPr>
          <w:ilvl w:val="0"/>
          <w:numId w:val="16"/>
        </w:numPr>
        <w:rPr>
          <w:sz w:val="24"/>
          <w:szCs w:val="24"/>
        </w:rPr>
      </w:pPr>
      <w:r>
        <w:rPr>
          <w:sz w:val="24"/>
          <w:szCs w:val="24"/>
        </w:rPr>
        <w:t>Health service user experience</w:t>
      </w:r>
    </w:p>
    <w:p w14:paraId="4828BF25" w14:textId="09141C49" w:rsidR="000425CB" w:rsidRDefault="000425CB" w:rsidP="000425CB">
      <w:pPr>
        <w:pStyle w:val="ListParagraph"/>
        <w:numPr>
          <w:ilvl w:val="1"/>
          <w:numId w:val="16"/>
        </w:numPr>
        <w:rPr>
          <w:sz w:val="24"/>
          <w:szCs w:val="24"/>
        </w:rPr>
      </w:pPr>
      <w:r>
        <w:rPr>
          <w:sz w:val="24"/>
          <w:szCs w:val="24"/>
        </w:rPr>
        <w:t>Complaints trends and feedback</w:t>
      </w:r>
    </w:p>
    <w:p w14:paraId="375F6225" w14:textId="72C34994" w:rsidR="008D49EC" w:rsidRDefault="008D49EC" w:rsidP="008D49EC">
      <w:pPr>
        <w:rPr>
          <w:sz w:val="24"/>
          <w:szCs w:val="24"/>
        </w:rPr>
      </w:pPr>
    </w:p>
    <w:p w14:paraId="48EABA03" w14:textId="76116BDF" w:rsidR="008D49EC" w:rsidRPr="0071407C" w:rsidRDefault="008D49EC" w:rsidP="006C0B9A">
      <w:pPr>
        <w:pStyle w:val="Heading3"/>
      </w:pPr>
      <w:r w:rsidRPr="0071407C">
        <w:t xml:space="preserve">Domain: Rights, protection, </w:t>
      </w:r>
      <w:proofErr w:type="gramStart"/>
      <w:r w:rsidRPr="0071407C">
        <w:t>justice</w:t>
      </w:r>
      <w:proofErr w:type="gramEnd"/>
      <w:r w:rsidRPr="0071407C">
        <w:t xml:space="preserve"> and legislation</w:t>
      </w:r>
    </w:p>
    <w:p w14:paraId="72FA5943" w14:textId="77777777" w:rsidR="008D49EC" w:rsidRPr="003840CB" w:rsidRDefault="008D49EC" w:rsidP="006C0B9A">
      <w:pPr>
        <w:pStyle w:val="Heading4"/>
      </w:pPr>
      <w:r w:rsidRPr="003840CB">
        <w:t>Sub-Outcomes</w:t>
      </w:r>
    </w:p>
    <w:p w14:paraId="15644E30" w14:textId="523794D9" w:rsidR="008D49EC" w:rsidRPr="00EC674F" w:rsidRDefault="004721F1" w:rsidP="00EC674F">
      <w:pPr>
        <w:pStyle w:val="ListParagraph"/>
        <w:numPr>
          <w:ilvl w:val="0"/>
          <w:numId w:val="21"/>
        </w:numPr>
        <w:rPr>
          <w:sz w:val="24"/>
          <w:szCs w:val="24"/>
        </w:rPr>
      </w:pPr>
      <w:r w:rsidRPr="00EC674F">
        <w:rPr>
          <w:sz w:val="24"/>
          <w:szCs w:val="24"/>
        </w:rPr>
        <w:t xml:space="preserve">Include a new Sub-Outcome </w:t>
      </w:r>
      <w:r w:rsidRPr="00EC674F">
        <w:rPr>
          <w:i/>
          <w:iCs/>
          <w:sz w:val="24"/>
          <w:szCs w:val="24"/>
        </w:rPr>
        <w:t>I have access to advocacy when I need it</w:t>
      </w:r>
    </w:p>
    <w:p w14:paraId="3956346E" w14:textId="41ACD202" w:rsidR="004721F1" w:rsidRDefault="005B06A2" w:rsidP="008D49EC">
      <w:pPr>
        <w:rPr>
          <w:sz w:val="24"/>
          <w:szCs w:val="24"/>
        </w:rPr>
      </w:pPr>
      <w:r>
        <w:rPr>
          <w:sz w:val="24"/>
          <w:szCs w:val="24"/>
        </w:rPr>
        <w:lastRenderedPageBreak/>
        <w:t xml:space="preserve">Advocacy is an important tool in the </w:t>
      </w:r>
      <w:r w:rsidR="007451AA">
        <w:rPr>
          <w:sz w:val="24"/>
          <w:szCs w:val="24"/>
        </w:rPr>
        <w:t>promotion and protection of the rights of people with a disability</w:t>
      </w:r>
      <w:r w:rsidR="00EF2B7A">
        <w:rPr>
          <w:sz w:val="24"/>
          <w:szCs w:val="24"/>
        </w:rPr>
        <w:t xml:space="preserve"> across all the domains in the Outcome Framework</w:t>
      </w:r>
      <w:r w:rsidR="007451AA">
        <w:rPr>
          <w:sz w:val="24"/>
          <w:szCs w:val="24"/>
        </w:rPr>
        <w:t>. With the rollout of the NDIS, greater awareness of abuse, neglect, violence and exploitation and the numerous barriers faced by people with a disability it is crucial that advocacy is accessible</w:t>
      </w:r>
      <w:r w:rsidR="00EF2B7A">
        <w:rPr>
          <w:sz w:val="24"/>
          <w:szCs w:val="24"/>
        </w:rPr>
        <w:t xml:space="preserve"> in a timely manner</w:t>
      </w:r>
      <w:r w:rsidR="007451AA">
        <w:rPr>
          <w:sz w:val="24"/>
          <w:szCs w:val="24"/>
        </w:rPr>
        <w:t xml:space="preserve">. Nationally there are large waiting list to access disability advocacy. </w:t>
      </w:r>
      <w:r w:rsidR="00DC1B4C">
        <w:rPr>
          <w:sz w:val="24"/>
          <w:szCs w:val="24"/>
        </w:rPr>
        <w:t xml:space="preserve">People with a disability can wait months for the support of an advocate. Issues where previously an organisation may have had capacity to walk </w:t>
      </w:r>
      <w:r w:rsidR="00EC674F">
        <w:rPr>
          <w:sz w:val="24"/>
          <w:szCs w:val="24"/>
        </w:rPr>
        <w:t>alongside</w:t>
      </w:r>
      <w:r w:rsidR="00DC1B4C">
        <w:rPr>
          <w:sz w:val="24"/>
          <w:szCs w:val="24"/>
        </w:rPr>
        <w:t xml:space="preserve"> a person and focus on building self-advocacy skills, they only have the capacity to provide information and advice.</w:t>
      </w:r>
      <w:r>
        <w:rPr>
          <w:sz w:val="24"/>
          <w:szCs w:val="24"/>
        </w:rPr>
        <w:t xml:space="preserve"> </w:t>
      </w:r>
      <w:r w:rsidR="006D6DA5">
        <w:rPr>
          <w:sz w:val="24"/>
          <w:szCs w:val="24"/>
        </w:rPr>
        <w:t xml:space="preserve">Advocacy organisations must be adequately funded to provide support to anyone with a disability who needs it. </w:t>
      </w:r>
      <w:r w:rsidR="00161877">
        <w:rPr>
          <w:sz w:val="24"/>
          <w:szCs w:val="24"/>
        </w:rPr>
        <w:t xml:space="preserve">On a broader community level </w:t>
      </w:r>
      <w:r w:rsidR="00C23074">
        <w:rPr>
          <w:sz w:val="24"/>
          <w:szCs w:val="24"/>
        </w:rPr>
        <w:t>outcome,</w:t>
      </w:r>
      <w:r w:rsidR="00161877">
        <w:rPr>
          <w:sz w:val="24"/>
          <w:szCs w:val="24"/>
        </w:rPr>
        <w:t xml:space="preserve"> we believe that advocacy organisations should be adequately funded to engage in Systemic Advocacy</w:t>
      </w:r>
      <w:r w:rsidR="00D424C9">
        <w:rPr>
          <w:sz w:val="24"/>
          <w:szCs w:val="24"/>
        </w:rPr>
        <w:t>. Disability advocates should be considered a</w:t>
      </w:r>
      <w:r w:rsidR="007E0315">
        <w:rPr>
          <w:sz w:val="24"/>
          <w:szCs w:val="24"/>
        </w:rPr>
        <w:t xml:space="preserve"> key stakeholder </w:t>
      </w:r>
      <w:r w:rsidR="00D424C9">
        <w:rPr>
          <w:sz w:val="24"/>
          <w:szCs w:val="24"/>
        </w:rPr>
        <w:t xml:space="preserve">in the National Disability Strategy and </w:t>
      </w:r>
      <w:r w:rsidR="00C23074">
        <w:rPr>
          <w:sz w:val="24"/>
          <w:szCs w:val="24"/>
        </w:rPr>
        <w:t>PWdWA believes they have a role to play in education and promotion activities</w:t>
      </w:r>
      <w:r w:rsidR="00673D11">
        <w:rPr>
          <w:sz w:val="24"/>
          <w:szCs w:val="24"/>
        </w:rPr>
        <w:t xml:space="preserve"> and should be appropriately resourced.</w:t>
      </w:r>
    </w:p>
    <w:p w14:paraId="4469F6B4" w14:textId="0BC74491" w:rsidR="0071407C" w:rsidRDefault="0071407C" w:rsidP="00706630">
      <w:pPr>
        <w:pStyle w:val="ListParagraph"/>
        <w:numPr>
          <w:ilvl w:val="0"/>
          <w:numId w:val="21"/>
        </w:numPr>
        <w:rPr>
          <w:i/>
          <w:iCs/>
          <w:sz w:val="24"/>
          <w:szCs w:val="24"/>
        </w:rPr>
      </w:pPr>
      <w:r w:rsidRPr="00706630">
        <w:rPr>
          <w:sz w:val="24"/>
          <w:szCs w:val="24"/>
        </w:rPr>
        <w:t xml:space="preserve">Include a new Sub-Outcome </w:t>
      </w:r>
      <w:r w:rsidR="007D4547">
        <w:rPr>
          <w:i/>
          <w:iCs/>
          <w:sz w:val="24"/>
          <w:szCs w:val="24"/>
        </w:rPr>
        <w:t>I am supported to make my own decisions</w:t>
      </w:r>
    </w:p>
    <w:p w14:paraId="5421A8C4" w14:textId="5859DDDC" w:rsidR="00AF26B7" w:rsidRDefault="00CA16A6" w:rsidP="00AF26B7">
      <w:pPr>
        <w:rPr>
          <w:sz w:val="24"/>
          <w:szCs w:val="24"/>
        </w:rPr>
      </w:pPr>
      <w:r>
        <w:rPr>
          <w:sz w:val="24"/>
          <w:szCs w:val="24"/>
        </w:rPr>
        <w:t>We know that the community</w:t>
      </w:r>
      <w:r w:rsidR="006D48BC">
        <w:rPr>
          <w:sz w:val="24"/>
          <w:szCs w:val="24"/>
        </w:rPr>
        <w:t xml:space="preserve"> often</w:t>
      </w:r>
      <w:r>
        <w:rPr>
          <w:sz w:val="24"/>
          <w:szCs w:val="24"/>
        </w:rPr>
        <w:t xml:space="preserve"> presume that a person with a disability does not have the capacity to make decisions</w:t>
      </w:r>
      <w:r w:rsidR="006D48BC">
        <w:rPr>
          <w:sz w:val="24"/>
          <w:szCs w:val="24"/>
        </w:rPr>
        <w:t xml:space="preserve"> and there is limited investment into supported decision making, especially in the legal field</w:t>
      </w:r>
      <w:r>
        <w:rPr>
          <w:sz w:val="24"/>
          <w:szCs w:val="24"/>
        </w:rPr>
        <w:t xml:space="preserve">. </w:t>
      </w:r>
      <w:r w:rsidR="00A71520">
        <w:rPr>
          <w:sz w:val="24"/>
          <w:szCs w:val="24"/>
        </w:rPr>
        <w:t xml:space="preserve">We would like to see a transition from substituted decision making to supported decision making in line with </w:t>
      </w:r>
      <w:r w:rsidR="00AF26B7">
        <w:rPr>
          <w:sz w:val="24"/>
          <w:szCs w:val="24"/>
        </w:rPr>
        <w:t xml:space="preserve">the </w:t>
      </w:r>
      <w:r w:rsidR="00AF26B7" w:rsidRPr="00AF26B7">
        <w:rPr>
          <w:sz w:val="24"/>
          <w:szCs w:val="24"/>
        </w:rPr>
        <w:t>United Nations Convention on the Rights of Persons with Disabilities</w:t>
      </w:r>
      <w:r w:rsidR="00AF26B7">
        <w:rPr>
          <w:sz w:val="24"/>
          <w:szCs w:val="24"/>
        </w:rPr>
        <w:t>.</w:t>
      </w:r>
    </w:p>
    <w:p w14:paraId="38468AEF" w14:textId="5B4F49DA" w:rsidR="0074447B" w:rsidRDefault="0074447B" w:rsidP="006D48BC">
      <w:pPr>
        <w:pStyle w:val="ListParagraph"/>
        <w:numPr>
          <w:ilvl w:val="0"/>
          <w:numId w:val="21"/>
        </w:numPr>
        <w:rPr>
          <w:i/>
          <w:iCs/>
          <w:sz w:val="24"/>
          <w:szCs w:val="24"/>
        </w:rPr>
      </w:pPr>
      <w:r w:rsidRPr="006D48BC">
        <w:rPr>
          <w:sz w:val="24"/>
          <w:szCs w:val="24"/>
        </w:rPr>
        <w:t xml:space="preserve">Include a new Sub-Outcome </w:t>
      </w:r>
      <w:r w:rsidRPr="006D48BC">
        <w:rPr>
          <w:i/>
          <w:iCs/>
          <w:sz w:val="24"/>
          <w:szCs w:val="24"/>
        </w:rPr>
        <w:t xml:space="preserve">I have access to legal advice and support </w:t>
      </w:r>
      <w:r w:rsidR="001B45B5">
        <w:rPr>
          <w:i/>
          <w:iCs/>
          <w:sz w:val="24"/>
          <w:szCs w:val="24"/>
        </w:rPr>
        <w:t xml:space="preserve">that I can understand </w:t>
      </w:r>
      <w:r w:rsidRPr="006D48BC">
        <w:rPr>
          <w:i/>
          <w:iCs/>
          <w:sz w:val="24"/>
          <w:szCs w:val="24"/>
        </w:rPr>
        <w:t>when I need it</w:t>
      </w:r>
    </w:p>
    <w:p w14:paraId="5DA94CAD" w14:textId="0758E34F" w:rsidR="00FD21BE" w:rsidRPr="00CE0977" w:rsidRDefault="0034770B" w:rsidP="00FD21BE">
      <w:pPr>
        <w:rPr>
          <w:sz w:val="24"/>
          <w:szCs w:val="24"/>
        </w:rPr>
      </w:pPr>
      <w:r>
        <w:rPr>
          <w:sz w:val="24"/>
          <w:szCs w:val="24"/>
        </w:rPr>
        <w:t xml:space="preserve">PWdWA is often contacted by people with a disability who have difficulty </w:t>
      </w:r>
      <w:r w:rsidR="006C1DD5">
        <w:rPr>
          <w:sz w:val="24"/>
          <w:szCs w:val="24"/>
        </w:rPr>
        <w:t>obtaining legal advice</w:t>
      </w:r>
      <w:r w:rsidR="00B8490B">
        <w:rPr>
          <w:sz w:val="24"/>
          <w:szCs w:val="24"/>
        </w:rPr>
        <w:t xml:space="preserve"> or face challenges interacting with the legal system</w:t>
      </w:r>
      <w:r w:rsidR="006C1DD5">
        <w:rPr>
          <w:sz w:val="24"/>
          <w:szCs w:val="24"/>
        </w:rPr>
        <w:t xml:space="preserve">. Many of those individuals have limited financial resources to pay for private legal support and have been supported to obtain </w:t>
      </w:r>
      <w:r w:rsidR="00EF68EE">
        <w:rPr>
          <w:sz w:val="24"/>
          <w:szCs w:val="24"/>
        </w:rPr>
        <w:t xml:space="preserve">it </w:t>
      </w:r>
      <w:r w:rsidR="006C1DD5">
        <w:rPr>
          <w:sz w:val="24"/>
          <w:szCs w:val="24"/>
        </w:rPr>
        <w:t>pro-bono</w:t>
      </w:r>
      <w:r w:rsidR="00B8490B">
        <w:rPr>
          <w:sz w:val="24"/>
          <w:szCs w:val="24"/>
        </w:rPr>
        <w:t>.</w:t>
      </w:r>
      <w:r w:rsidR="00706996">
        <w:rPr>
          <w:sz w:val="24"/>
          <w:szCs w:val="24"/>
        </w:rPr>
        <w:t xml:space="preserve"> Often the people we support have complex, intersecting issues impacting on their legal situation</w:t>
      </w:r>
      <w:r w:rsidR="00BA4CEB">
        <w:rPr>
          <w:sz w:val="24"/>
          <w:szCs w:val="24"/>
        </w:rPr>
        <w:t>.</w:t>
      </w:r>
      <w:r w:rsidR="00706996">
        <w:rPr>
          <w:sz w:val="24"/>
          <w:szCs w:val="24"/>
        </w:rPr>
        <w:t xml:space="preserve"> </w:t>
      </w:r>
      <w:r w:rsidR="00BA4CEB">
        <w:rPr>
          <w:sz w:val="24"/>
          <w:szCs w:val="24"/>
        </w:rPr>
        <w:t>I</w:t>
      </w:r>
      <w:r w:rsidR="00706996">
        <w:rPr>
          <w:sz w:val="24"/>
          <w:szCs w:val="24"/>
        </w:rPr>
        <w:t xml:space="preserve">t is critical that they </w:t>
      </w:r>
      <w:r w:rsidR="001B45B5">
        <w:rPr>
          <w:sz w:val="24"/>
          <w:szCs w:val="24"/>
        </w:rPr>
        <w:t xml:space="preserve">not only receive legal </w:t>
      </w:r>
      <w:r w:rsidR="00904EE0">
        <w:rPr>
          <w:sz w:val="24"/>
          <w:szCs w:val="24"/>
        </w:rPr>
        <w:t xml:space="preserve">advice </w:t>
      </w:r>
      <w:r w:rsidR="00EF68EE">
        <w:rPr>
          <w:sz w:val="24"/>
          <w:szCs w:val="24"/>
        </w:rPr>
        <w:t xml:space="preserve">and </w:t>
      </w:r>
      <w:r w:rsidR="00C03065">
        <w:rPr>
          <w:sz w:val="24"/>
          <w:szCs w:val="24"/>
        </w:rPr>
        <w:t>support but</w:t>
      </w:r>
      <w:r w:rsidR="001B45B5">
        <w:rPr>
          <w:sz w:val="24"/>
          <w:szCs w:val="24"/>
        </w:rPr>
        <w:t xml:space="preserve"> </w:t>
      </w:r>
      <w:r w:rsidR="00904EE0">
        <w:rPr>
          <w:sz w:val="24"/>
          <w:szCs w:val="24"/>
        </w:rPr>
        <w:t>are able to understand it and make informed decisions.</w:t>
      </w:r>
    </w:p>
    <w:p w14:paraId="1B8DC18E" w14:textId="5CDE822A" w:rsidR="007C139C" w:rsidRPr="009348C0" w:rsidRDefault="00600187" w:rsidP="009348C0">
      <w:pPr>
        <w:pStyle w:val="ListParagraph"/>
        <w:numPr>
          <w:ilvl w:val="0"/>
          <w:numId w:val="21"/>
        </w:numPr>
        <w:rPr>
          <w:i/>
          <w:iCs/>
          <w:sz w:val="24"/>
          <w:szCs w:val="24"/>
        </w:rPr>
      </w:pPr>
      <w:r w:rsidRPr="00706630">
        <w:rPr>
          <w:sz w:val="24"/>
          <w:szCs w:val="24"/>
        </w:rPr>
        <w:t xml:space="preserve">Include a new Sub-Outcome </w:t>
      </w:r>
      <w:r w:rsidRPr="00706630">
        <w:rPr>
          <w:i/>
          <w:iCs/>
          <w:sz w:val="24"/>
          <w:szCs w:val="24"/>
        </w:rPr>
        <w:t>I fee</w:t>
      </w:r>
      <w:r w:rsidR="004A455D" w:rsidRPr="00706630">
        <w:rPr>
          <w:i/>
          <w:iCs/>
          <w:sz w:val="24"/>
          <w:szCs w:val="24"/>
        </w:rPr>
        <w:t>l safe and confident in making a complaint</w:t>
      </w:r>
      <w:r w:rsidR="00F322D4">
        <w:rPr>
          <w:i/>
          <w:iCs/>
          <w:sz w:val="24"/>
          <w:szCs w:val="24"/>
        </w:rPr>
        <w:t>.</w:t>
      </w:r>
    </w:p>
    <w:p w14:paraId="6E657A82" w14:textId="2542AD13" w:rsidR="00765D2E" w:rsidRPr="00C03065" w:rsidRDefault="00DF2111" w:rsidP="0074447B">
      <w:pPr>
        <w:rPr>
          <w:sz w:val="24"/>
          <w:szCs w:val="24"/>
        </w:rPr>
      </w:pPr>
      <w:r>
        <w:rPr>
          <w:sz w:val="24"/>
          <w:szCs w:val="24"/>
        </w:rPr>
        <w:lastRenderedPageBreak/>
        <w:t>If something is going wrong, or a person feels that their rights are not being upheld it is important that they are able to make a complaint. Just as important is that they feel they have been heard and that whoever the complaint has been directed at has responded appropriately.</w:t>
      </w:r>
      <w:r w:rsidR="000D5676">
        <w:rPr>
          <w:sz w:val="24"/>
          <w:szCs w:val="24"/>
        </w:rPr>
        <w:t xml:space="preserve"> Many people reach out for the support of an advocate because they do not feel safe or confident in making a complaint. </w:t>
      </w:r>
      <w:r w:rsidR="00CB3778">
        <w:rPr>
          <w:sz w:val="24"/>
          <w:szCs w:val="24"/>
        </w:rPr>
        <w:t>Additionally,</w:t>
      </w:r>
      <w:r w:rsidR="000D5676">
        <w:rPr>
          <w:sz w:val="24"/>
          <w:szCs w:val="24"/>
        </w:rPr>
        <w:t xml:space="preserve"> we have seen </w:t>
      </w:r>
      <w:proofErr w:type="gramStart"/>
      <w:r w:rsidR="000D5676">
        <w:rPr>
          <w:sz w:val="24"/>
          <w:szCs w:val="24"/>
        </w:rPr>
        <w:t>a number of</w:t>
      </w:r>
      <w:proofErr w:type="gramEnd"/>
      <w:r w:rsidR="000D5676">
        <w:rPr>
          <w:sz w:val="24"/>
          <w:szCs w:val="24"/>
        </w:rPr>
        <w:t xml:space="preserve"> examples where the response to complaints has been inadequate, bordering on neglectful. </w:t>
      </w:r>
      <w:r w:rsidR="00CB3778">
        <w:rPr>
          <w:sz w:val="24"/>
          <w:szCs w:val="24"/>
        </w:rPr>
        <w:t xml:space="preserve">As such we </w:t>
      </w:r>
      <w:r w:rsidR="008A1DC4">
        <w:rPr>
          <w:sz w:val="24"/>
          <w:szCs w:val="24"/>
        </w:rPr>
        <w:t xml:space="preserve">believe </w:t>
      </w:r>
      <w:r w:rsidR="00CB3778">
        <w:rPr>
          <w:sz w:val="24"/>
          <w:szCs w:val="24"/>
        </w:rPr>
        <w:t xml:space="preserve">it is important that </w:t>
      </w:r>
      <w:r w:rsidR="008A1DC4">
        <w:rPr>
          <w:sz w:val="24"/>
          <w:szCs w:val="24"/>
        </w:rPr>
        <w:t>feeling safe to make a complaint, and confident that it will be dealt with appropriately,</w:t>
      </w:r>
      <w:r w:rsidR="00586C27">
        <w:rPr>
          <w:sz w:val="24"/>
          <w:szCs w:val="24"/>
        </w:rPr>
        <w:t xml:space="preserve"> is specifically addressed in the outcomes.</w:t>
      </w:r>
    </w:p>
    <w:p w14:paraId="64382F59" w14:textId="77777777" w:rsidR="00765D2E" w:rsidRDefault="00765D2E" w:rsidP="006C0B9A">
      <w:pPr>
        <w:pStyle w:val="Heading4"/>
      </w:pPr>
      <w:r w:rsidRPr="0098075B">
        <w:t>Example Indicators and Measures</w:t>
      </w:r>
    </w:p>
    <w:p w14:paraId="5A7D5AFF" w14:textId="4B3757BA" w:rsidR="00765D2E" w:rsidRDefault="00765D2E" w:rsidP="00765D2E">
      <w:pPr>
        <w:rPr>
          <w:sz w:val="24"/>
          <w:szCs w:val="24"/>
        </w:rPr>
      </w:pPr>
      <w:r>
        <w:rPr>
          <w:sz w:val="24"/>
          <w:szCs w:val="24"/>
        </w:rPr>
        <w:t>PWdWA recommends the following Indicators and Measures be included under this domain:</w:t>
      </w:r>
    </w:p>
    <w:p w14:paraId="2B5E914E" w14:textId="1008AEEF" w:rsidR="00D55172" w:rsidRDefault="00D55172" w:rsidP="00E44409">
      <w:pPr>
        <w:pStyle w:val="ListParagraph"/>
        <w:numPr>
          <w:ilvl w:val="0"/>
          <w:numId w:val="23"/>
        </w:numPr>
        <w:rPr>
          <w:sz w:val="24"/>
          <w:szCs w:val="24"/>
        </w:rPr>
      </w:pPr>
      <w:r>
        <w:rPr>
          <w:sz w:val="24"/>
          <w:szCs w:val="24"/>
        </w:rPr>
        <w:t>Access to advocacy</w:t>
      </w:r>
    </w:p>
    <w:p w14:paraId="382BCDA2" w14:textId="66180E9F" w:rsidR="00D55172" w:rsidRDefault="00D55172" w:rsidP="00D55172">
      <w:pPr>
        <w:pStyle w:val="ListParagraph"/>
        <w:numPr>
          <w:ilvl w:val="1"/>
          <w:numId w:val="23"/>
        </w:numPr>
        <w:rPr>
          <w:sz w:val="24"/>
          <w:szCs w:val="24"/>
        </w:rPr>
      </w:pPr>
      <w:r>
        <w:rPr>
          <w:sz w:val="24"/>
          <w:szCs w:val="24"/>
        </w:rPr>
        <w:t>Number of people waitlisted</w:t>
      </w:r>
    </w:p>
    <w:p w14:paraId="43F5DFEC" w14:textId="4FFD43B6" w:rsidR="00D55172" w:rsidRDefault="00D55172" w:rsidP="00D55172">
      <w:pPr>
        <w:pStyle w:val="ListParagraph"/>
        <w:numPr>
          <w:ilvl w:val="1"/>
          <w:numId w:val="23"/>
        </w:numPr>
        <w:rPr>
          <w:sz w:val="24"/>
          <w:szCs w:val="24"/>
        </w:rPr>
      </w:pPr>
      <w:r>
        <w:rPr>
          <w:sz w:val="24"/>
          <w:szCs w:val="24"/>
        </w:rPr>
        <w:t>Average time to receive an advocate</w:t>
      </w:r>
    </w:p>
    <w:p w14:paraId="5B699EE3" w14:textId="688A8F3D" w:rsidR="006C3AF2" w:rsidRDefault="009E3616" w:rsidP="00E44409">
      <w:pPr>
        <w:pStyle w:val="ListParagraph"/>
        <w:numPr>
          <w:ilvl w:val="0"/>
          <w:numId w:val="23"/>
        </w:numPr>
        <w:rPr>
          <w:sz w:val="24"/>
          <w:szCs w:val="24"/>
        </w:rPr>
      </w:pPr>
      <w:r>
        <w:rPr>
          <w:sz w:val="24"/>
          <w:szCs w:val="24"/>
        </w:rPr>
        <w:t>Self-determination and decision making</w:t>
      </w:r>
    </w:p>
    <w:p w14:paraId="03DD3B78" w14:textId="7F646193" w:rsidR="009E3616" w:rsidRDefault="009E3616" w:rsidP="009E3616">
      <w:pPr>
        <w:pStyle w:val="ListParagraph"/>
        <w:numPr>
          <w:ilvl w:val="1"/>
          <w:numId w:val="23"/>
        </w:numPr>
        <w:rPr>
          <w:sz w:val="24"/>
          <w:szCs w:val="24"/>
        </w:rPr>
      </w:pPr>
      <w:r>
        <w:rPr>
          <w:sz w:val="24"/>
          <w:szCs w:val="24"/>
        </w:rPr>
        <w:t xml:space="preserve">Reduction in the number of substitute decision </w:t>
      </w:r>
      <w:proofErr w:type="gramStart"/>
      <w:r>
        <w:rPr>
          <w:sz w:val="24"/>
          <w:szCs w:val="24"/>
        </w:rPr>
        <w:t>making arrangements</w:t>
      </w:r>
      <w:proofErr w:type="gramEnd"/>
    </w:p>
    <w:p w14:paraId="490050AB" w14:textId="5B1840B3" w:rsidR="009E3616" w:rsidRDefault="009E3616" w:rsidP="009E3616">
      <w:pPr>
        <w:pStyle w:val="ListParagraph"/>
        <w:numPr>
          <w:ilvl w:val="1"/>
          <w:numId w:val="23"/>
        </w:numPr>
        <w:rPr>
          <w:sz w:val="24"/>
          <w:szCs w:val="24"/>
        </w:rPr>
      </w:pPr>
      <w:r>
        <w:rPr>
          <w:sz w:val="24"/>
          <w:szCs w:val="24"/>
        </w:rPr>
        <w:t xml:space="preserve">Increase in decision </w:t>
      </w:r>
      <w:proofErr w:type="gramStart"/>
      <w:r>
        <w:rPr>
          <w:sz w:val="24"/>
          <w:szCs w:val="24"/>
        </w:rPr>
        <w:t>making support/arrangements</w:t>
      </w:r>
      <w:proofErr w:type="gramEnd"/>
    </w:p>
    <w:p w14:paraId="4C77061E" w14:textId="2B205D33" w:rsidR="009348C0" w:rsidRDefault="001B49EC" w:rsidP="009348C0">
      <w:pPr>
        <w:pStyle w:val="ListParagraph"/>
        <w:numPr>
          <w:ilvl w:val="0"/>
          <w:numId w:val="23"/>
        </w:numPr>
        <w:rPr>
          <w:sz w:val="24"/>
          <w:szCs w:val="24"/>
        </w:rPr>
      </w:pPr>
      <w:r>
        <w:rPr>
          <w:sz w:val="24"/>
          <w:szCs w:val="24"/>
        </w:rPr>
        <w:t>Elimination</w:t>
      </w:r>
      <w:r w:rsidR="00381366">
        <w:rPr>
          <w:sz w:val="24"/>
          <w:szCs w:val="24"/>
        </w:rPr>
        <w:t xml:space="preserve"> </w:t>
      </w:r>
      <w:r w:rsidR="009348C0">
        <w:rPr>
          <w:sz w:val="24"/>
          <w:szCs w:val="24"/>
        </w:rPr>
        <w:t>of restrictive practices</w:t>
      </w:r>
    </w:p>
    <w:p w14:paraId="252D5490" w14:textId="2750A228" w:rsidR="00E44409" w:rsidRPr="00E44409" w:rsidRDefault="00E44409" w:rsidP="00E44409">
      <w:pPr>
        <w:pStyle w:val="ListParagraph"/>
        <w:numPr>
          <w:ilvl w:val="0"/>
          <w:numId w:val="23"/>
        </w:numPr>
        <w:rPr>
          <w:sz w:val="24"/>
          <w:szCs w:val="24"/>
        </w:rPr>
      </w:pPr>
      <w:r>
        <w:rPr>
          <w:sz w:val="24"/>
          <w:szCs w:val="24"/>
        </w:rPr>
        <w:t>Complaints trends and feedback</w:t>
      </w:r>
    </w:p>
    <w:p w14:paraId="3AC33768" w14:textId="6BEAE5E9" w:rsidR="004A455D" w:rsidRDefault="00036251" w:rsidP="00765D2E">
      <w:pPr>
        <w:rPr>
          <w:sz w:val="24"/>
          <w:szCs w:val="24"/>
        </w:rPr>
      </w:pPr>
      <w:r>
        <w:rPr>
          <w:sz w:val="24"/>
          <w:szCs w:val="24"/>
        </w:rPr>
        <w:t xml:space="preserve">We have included the </w:t>
      </w:r>
      <w:r w:rsidR="001B49EC">
        <w:rPr>
          <w:sz w:val="24"/>
          <w:szCs w:val="24"/>
        </w:rPr>
        <w:t>elimination</w:t>
      </w:r>
      <w:r>
        <w:rPr>
          <w:sz w:val="24"/>
          <w:szCs w:val="24"/>
        </w:rPr>
        <w:t xml:space="preserve"> of restrictive practices as one of the example indicators because we know that it </w:t>
      </w:r>
      <w:r w:rsidR="00381366">
        <w:rPr>
          <w:sz w:val="24"/>
          <w:szCs w:val="24"/>
        </w:rPr>
        <w:t xml:space="preserve">is a risk factor in experiencing violence, fear, exploitation, </w:t>
      </w:r>
      <w:proofErr w:type="gramStart"/>
      <w:r w:rsidR="00381366">
        <w:rPr>
          <w:sz w:val="24"/>
          <w:szCs w:val="24"/>
        </w:rPr>
        <w:t>abuse</w:t>
      </w:r>
      <w:proofErr w:type="gramEnd"/>
      <w:r w:rsidR="00381366">
        <w:rPr>
          <w:sz w:val="24"/>
          <w:szCs w:val="24"/>
        </w:rPr>
        <w:t xml:space="preserve"> and neglect.</w:t>
      </w:r>
      <w:r w:rsidR="001B49EC">
        <w:rPr>
          <w:sz w:val="24"/>
          <w:szCs w:val="24"/>
        </w:rPr>
        <w:t xml:space="preserve"> We also know that restrictive practices are commonly</w:t>
      </w:r>
      <w:r w:rsidR="006B313E">
        <w:rPr>
          <w:sz w:val="24"/>
          <w:szCs w:val="24"/>
        </w:rPr>
        <w:t xml:space="preserve"> </w:t>
      </w:r>
      <w:r w:rsidR="00136B80">
        <w:rPr>
          <w:sz w:val="24"/>
          <w:szCs w:val="24"/>
        </w:rPr>
        <w:t xml:space="preserve">misused </w:t>
      </w:r>
      <w:r w:rsidR="006B313E">
        <w:rPr>
          <w:sz w:val="24"/>
          <w:szCs w:val="24"/>
        </w:rPr>
        <w:t xml:space="preserve">in </w:t>
      </w:r>
      <w:proofErr w:type="gramStart"/>
      <w:r w:rsidR="006B313E">
        <w:rPr>
          <w:sz w:val="24"/>
          <w:szCs w:val="24"/>
        </w:rPr>
        <w:t>a number of</w:t>
      </w:r>
      <w:proofErr w:type="gramEnd"/>
      <w:r w:rsidR="006B313E">
        <w:rPr>
          <w:sz w:val="24"/>
          <w:szCs w:val="24"/>
        </w:rPr>
        <w:t xml:space="preserve"> settings including mental health, education and justice as well as the disability sector.</w:t>
      </w:r>
      <w:r w:rsidR="00136B80">
        <w:rPr>
          <w:sz w:val="24"/>
          <w:szCs w:val="24"/>
        </w:rPr>
        <w:t xml:space="preserve"> We would expect to see a reduction </w:t>
      </w:r>
      <w:r w:rsidR="007C59FA">
        <w:rPr>
          <w:sz w:val="24"/>
          <w:szCs w:val="24"/>
        </w:rPr>
        <w:t xml:space="preserve">of the use of authorised and unauthorised restrictive practices and prosecution </w:t>
      </w:r>
      <w:r w:rsidR="00463DF9">
        <w:rPr>
          <w:sz w:val="24"/>
          <w:szCs w:val="24"/>
        </w:rPr>
        <w:t xml:space="preserve">of the misuse of restrictive practices where they amount to </w:t>
      </w:r>
      <w:r w:rsidR="00E1338D">
        <w:rPr>
          <w:sz w:val="24"/>
          <w:szCs w:val="24"/>
        </w:rPr>
        <w:t>abuse</w:t>
      </w:r>
      <w:r w:rsidR="00463DF9">
        <w:rPr>
          <w:sz w:val="24"/>
          <w:szCs w:val="24"/>
        </w:rPr>
        <w:t>.</w:t>
      </w:r>
      <w:r w:rsidR="006146D4">
        <w:rPr>
          <w:sz w:val="24"/>
          <w:szCs w:val="24"/>
        </w:rPr>
        <w:br/>
      </w:r>
    </w:p>
    <w:p w14:paraId="37DF84A3" w14:textId="1D377349" w:rsidR="00F80F94" w:rsidRPr="006146D4" w:rsidRDefault="00F80F94" w:rsidP="006C0B9A">
      <w:pPr>
        <w:pStyle w:val="Heading3"/>
      </w:pPr>
      <w:r w:rsidRPr="006146D4">
        <w:lastRenderedPageBreak/>
        <w:t>Domain: Learning and skills</w:t>
      </w:r>
    </w:p>
    <w:p w14:paraId="14F044CC" w14:textId="77777777" w:rsidR="00F80F94" w:rsidRPr="003840CB" w:rsidRDefault="00F80F94" w:rsidP="006C0B9A">
      <w:pPr>
        <w:pStyle w:val="Heading4"/>
      </w:pPr>
      <w:r w:rsidRPr="003840CB">
        <w:t>Sub-Outcomes</w:t>
      </w:r>
    </w:p>
    <w:p w14:paraId="608C08F2" w14:textId="4F537B87" w:rsidR="00F80F94" w:rsidRDefault="00F80F94" w:rsidP="00706630">
      <w:pPr>
        <w:pStyle w:val="ListParagraph"/>
        <w:numPr>
          <w:ilvl w:val="0"/>
          <w:numId w:val="22"/>
        </w:numPr>
        <w:rPr>
          <w:sz w:val="24"/>
          <w:szCs w:val="24"/>
        </w:rPr>
      </w:pPr>
      <w:r w:rsidRPr="00706630">
        <w:rPr>
          <w:sz w:val="24"/>
          <w:szCs w:val="24"/>
        </w:rPr>
        <w:t xml:space="preserve">Amend Sub-Outcome </w:t>
      </w:r>
      <w:r w:rsidRPr="00706630">
        <w:rPr>
          <w:i/>
          <w:iCs/>
          <w:sz w:val="24"/>
          <w:szCs w:val="24"/>
        </w:rPr>
        <w:t>I have a teacher who understands my needs</w:t>
      </w:r>
      <w:r w:rsidR="009A77BE" w:rsidRPr="00706630">
        <w:rPr>
          <w:sz w:val="24"/>
          <w:szCs w:val="24"/>
        </w:rPr>
        <w:t xml:space="preserve"> to substitute ‘</w:t>
      </w:r>
      <w:r w:rsidR="00FD502E">
        <w:rPr>
          <w:sz w:val="24"/>
          <w:szCs w:val="24"/>
        </w:rPr>
        <w:t xml:space="preserve">a </w:t>
      </w:r>
      <w:r w:rsidR="009A77BE" w:rsidRPr="00706630">
        <w:rPr>
          <w:sz w:val="24"/>
          <w:szCs w:val="24"/>
        </w:rPr>
        <w:t>teacher’ with ‘teachers’</w:t>
      </w:r>
    </w:p>
    <w:p w14:paraId="2EAC7988" w14:textId="5C706222" w:rsidR="006146D4" w:rsidRPr="006146D4" w:rsidRDefault="00FD502E" w:rsidP="006146D4">
      <w:pPr>
        <w:rPr>
          <w:sz w:val="24"/>
          <w:szCs w:val="24"/>
        </w:rPr>
      </w:pPr>
      <w:r>
        <w:rPr>
          <w:sz w:val="24"/>
          <w:szCs w:val="24"/>
        </w:rPr>
        <w:t>The use of the singular ‘teacher’ is limiting</w:t>
      </w:r>
      <w:r w:rsidR="006B5543">
        <w:rPr>
          <w:sz w:val="24"/>
          <w:szCs w:val="24"/>
        </w:rPr>
        <w:t>. We would hope that all teachers are able to understand the needs of a student with a disability.</w:t>
      </w:r>
    </w:p>
    <w:p w14:paraId="6181917E" w14:textId="5E71AA89" w:rsidR="000C0EF7" w:rsidRDefault="000C0EF7" w:rsidP="00706630">
      <w:pPr>
        <w:pStyle w:val="ListParagraph"/>
        <w:numPr>
          <w:ilvl w:val="0"/>
          <w:numId w:val="22"/>
        </w:numPr>
        <w:rPr>
          <w:sz w:val="24"/>
          <w:szCs w:val="24"/>
        </w:rPr>
      </w:pPr>
      <w:r w:rsidRPr="00706630">
        <w:rPr>
          <w:sz w:val="24"/>
          <w:szCs w:val="24"/>
        </w:rPr>
        <w:t xml:space="preserve">Amend Sub-Outcome </w:t>
      </w:r>
      <w:r w:rsidR="00C75527" w:rsidRPr="00706630">
        <w:rPr>
          <w:i/>
          <w:iCs/>
          <w:sz w:val="24"/>
          <w:szCs w:val="24"/>
        </w:rPr>
        <w:t>I can get to education facilities eas</w:t>
      </w:r>
      <w:r w:rsidR="002F05CB">
        <w:rPr>
          <w:i/>
          <w:iCs/>
          <w:sz w:val="24"/>
          <w:szCs w:val="24"/>
        </w:rPr>
        <w:t>il</w:t>
      </w:r>
      <w:r w:rsidR="00C75527" w:rsidRPr="00706630">
        <w:rPr>
          <w:i/>
          <w:iCs/>
          <w:sz w:val="24"/>
          <w:szCs w:val="24"/>
        </w:rPr>
        <w:t>y</w:t>
      </w:r>
      <w:r w:rsidR="00C75527" w:rsidRPr="00706630">
        <w:rPr>
          <w:sz w:val="24"/>
          <w:szCs w:val="24"/>
        </w:rPr>
        <w:t xml:space="preserve"> to state ‘get to </w:t>
      </w:r>
      <w:r w:rsidR="00C75527" w:rsidRPr="00706630">
        <w:rPr>
          <w:i/>
          <w:iCs/>
          <w:sz w:val="24"/>
          <w:szCs w:val="24"/>
        </w:rPr>
        <w:t>and around</w:t>
      </w:r>
      <w:r w:rsidR="00C75527" w:rsidRPr="00706630">
        <w:rPr>
          <w:sz w:val="24"/>
          <w:szCs w:val="24"/>
        </w:rPr>
        <w:t>’</w:t>
      </w:r>
    </w:p>
    <w:p w14:paraId="49A83118" w14:textId="4DA7C7D5" w:rsidR="009171FE" w:rsidRPr="009171FE" w:rsidRDefault="00971000" w:rsidP="009171FE">
      <w:pPr>
        <w:rPr>
          <w:sz w:val="24"/>
          <w:szCs w:val="24"/>
        </w:rPr>
      </w:pPr>
      <w:r>
        <w:rPr>
          <w:sz w:val="24"/>
          <w:szCs w:val="24"/>
        </w:rPr>
        <w:t xml:space="preserve">This amendment would broaden the Sub-Outcome to cover both transport to and </w:t>
      </w:r>
      <w:r w:rsidR="0016323E">
        <w:rPr>
          <w:sz w:val="24"/>
          <w:szCs w:val="24"/>
        </w:rPr>
        <w:t xml:space="preserve">navigation of education </w:t>
      </w:r>
      <w:r w:rsidR="00D57B4B">
        <w:rPr>
          <w:sz w:val="24"/>
          <w:szCs w:val="24"/>
        </w:rPr>
        <w:t>facilities</w:t>
      </w:r>
      <w:r w:rsidR="0016323E">
        <w:rPr>
          <w:sz w:val="24"/>
          <w:szCs w:val="24"/>
        </w:rPr>
        <w:t>.</w:t>
      </w:r>
    </w:p>
    <w:p w14:paraId="6E4C0D3B" w14:textId="6D90C506" w:rsidR="00F80F94" w:rsidRDefault="00F80F94" w:rsidP="00706630">
      <w:pPr>
        <w:pStyle w:val="ListParagraph"/>
        <w:numPr>
          <w:ilvl w:val="0"/>
          <w:numId w:val="22"/>
        </w:numPr>
        <w:rPr>
          <w:i/>
          <w:iCs/>
          <w:sz w:val="24"/>
          <w:szCs w:val="24"/>
        </w:rPr>
      </w:pPr>
      <w:r w:rsidRPr="00706630">
        <w:rPr>
          <w:sz w:val="24"/>
          <w:szCs w:val="24"/>
        </w:rPr>
        <w:t xml:space="preserve">Include a new Sub-Outcome </w:t>
      </w:r>
      <w:r w:rsidR="00385744" w:rsidRPr="00706630">
        <w:rPr>
          <w:i/>
          <w:iCs/>
          <w:sz w:val="24"/>
          <w:szCs w:val="24"/>
        </w:rPr>
        <w:t>I can access a personal education plan</w:t>
      </w:r>
    </w:p>
    <w:p w14:paraId="6A67EE2D" w14:textId="3E18A78B" w:rsidR="0016323E" w:rsidRPr="0016323E" w:rsidRDefault="0016323E" w:rsidP="0016323E">
      <w:pPr>
        <w:rPr>
          <w:sz w:val="24"/>
          <w:szCs w:val="24"/>
        </w:rPr>
      </w:pPr>
      <w:r>
        <w:rPr>
          <w:sz w:val="24"/>
          <w:szCs w:val="24"/>
        </w:rPr>
        <w:t xml:space="preserve">One of the common issues identified for </w:t>
      </w:r>
      <w:r w:rsidR="00FD0F11">
        <w:rPr>
          <w:sz w:val="24"/>
          <w:szCs w:val="24"/>
        </w:rPr>
        <w:t>students</w:t>
      </w:r>
      <w:r>
        <w:rPr>
          <w:sz w:val="24"/>
          <w:szCs w:val="24"/>
        </w:rPr>
        <w:t xml:space="preserve"> with a </w:t>
      </w:r>
      <w:r w:rsidR="00FD0F11">
        <w:rPr>
          <w:sz w:val="24"/>
          <w:szCs w:val="24"/>
        </w:rPr>
        <w:t>disability</w:t>
      </w:r>
      <w:r>
        <w:rPr>
          <w:sz w:val="24"/>
          <w:szCs w:val="24"/>
        </w:rPr>
        <w:t xml:space="preserve"> in primary and secondary education in WA is access to </w:t>
      </w:r>
      <w:r w:rsidR="00FD0F11">
        <w:rPr>
          <w:sz w:val="24"/>
          <w:szCs w:val="24"/>
        </w:rPr>
        <w:t>reasonable adjustments</w:t>
      </w:r>
      <w:r w:rsidR="00221FD0">
        <w:rPr>
          <w:sz w:val="24"/>
          <w:szCs w:val="24"/>
        </w:rPr>
        <w:t xml:space="preserve"> which are often </w:t>
      </w:r>
      <w:r w:rsidR="00515115">
        <w:rPr>
          <w:sz w:val="24"/>
          <w:szCs w:val="24"/>
        </w:rPr>
        <w:t>implemented</w:t>
      </w:r>
      <w:r w:rsidR="00FD0F11">
        <w:rPr>
          <w:sz w:val="24"/>
          <w:szCs w:val="24"/>
        </w:rPr>
        <w:t xml:space="preserve"> through a</w:t>
      </w:r>
      <w:r>
        <w:rPr>
          <w:sz w:val="24"/>
          <w:szCs w:val="24"/>
        </w:rPr>
        <w:t xml:space="preserve"> </w:t>
      </w:r>
      <w:r w:rsidR="00FD0F11">
        <w:rPr>
          <w:sz w:val="24"/>
          <w:szCs w:val="24"/>
        </w:rPr>
        <w:t>personalised education plan</w:t>
      </w:r>
      <w:r w:rsidR="00515115">
        <w:rPr>
          <w:sz w:val="24"/>
          <w:szCs w:val="24"/>
        </w:rPr>
        <w:t>. Parents face difficulties not only access</w:t>
      </w:r>
      <w:r w:rsidR="007F1976">
        <w:rPr>
          <w:sz w:val="24"/>
          <w:szCs w:val="24"/>
        </w:rPr>
        <w:t>ing</w:t>
      </w:r>
      <w:r w:rsidR="00515115">
        <w:rPr>
          <w:sz w:val="24"/>
          <w:szCs w:val="24"/>
        </w:rPr>
        <w:t xml:space="preserve"> reasonable adjustments for their children but </w:t>
      </w:r>
      <w:r w:rsidR="0095320B">
        <w:rPr>
          <w:sz w:val="24"/>
          <w:szCs w:val="24"/>
        </w:rPr>
        <w:t xml:space="preserve">when plans are in place they are not necessarily funded appropriately. </w:t>
      </w:r>
      <w:r w:rsidR="00DF2AF1">
        <w:rPr>
          <w:sz w:val="24"/>
          <w:szCs w:val="24"/>
        </w:rPr>
        <w:t xml:space="preserve">We believe being able to access a fully funded personalised education plan is important for students to be able to achieve </w:t>
      </w:r>
      <w:r w:rsidR="00E33BB4">
        <w:rPr>
          <w:sz w:val="24"/>
          <w:szCs w:val="24"/>
        </w:rPr>
        <w:t>their full potential.</w:t>
      </w:r>
    </w:p>
    <w:p w14:paraId="1AA3746C" w14:textId="6E0F1B4A" w:rsidR="00F80F94" w:rsidRDefault="00F80F94" w:rsidP="00F80F94">
      <w:pPr>
        <w:pStyle w:val="ListParagraph"/>
        <w:numPr>
          <w:ilvl w:val="0"/>
          <w:numId w:val="22"/>
        </w:numPr>
        <w:rPr>
          <w:i/>
          <w:iCs/>
          <w:sz w:val="24"/>
          <w:szCs w:val="24"/>
        </w:rPr>
      </w:pPr>
      <w:r w:rsidRPr="00706630">
        <w:rPr>
          <w:sz w:val="24"/>
          <w:szCs w:val="24"/>
        </w:rPr>
        <w:t xml:space="preserve">Include a new Sub-Outcome </w:t>
      </w:r>
      <w:r w:rsidRPr="00706630">
        <w:rPr>
          <w:i/>
          <w:iCs/>
          <w:sz w:val="24"/>
          <w:szCs w:val="24"/>
        </w:rPr>
        <w:t xml:space="preserve">I </w:t>
      </w:r>
      <w:r w:rsidR="005F1EBE" w:rsidRPr="00706630">
        <w:rPr>
          <w:i/>
          <w:iCs/>
          <w:sz w:val="24"/>
          <w:szCs w:val="24"/>
        </w:rPr>
        <w:t>can participate in educational and extra-curricular activities at my education institution</w:t>
      </w:r>
    </w:p>
    <w:p w14:paraId="75A2759A" w14:textId="57B2E774" w:rsidR="00C83785" w:rsidRPr="00C83785" w:rsidRDefault="007167C9" w:rsidP="00C83785">
      <w:pPr>
        <w:rPr>
          <w:sz w:val="24"/>
          <w:szCs w:val="24"/>
        </w:rPr>
      </w:pPr>
      <w:r>
        <w:rPr>
          <w:sz w:val="24"/>
          <w:szCs w:val="24"/>
        </w:rPr>
        <w:t xml:space="preserve">For education to be </w:t>
      </w:r>
      <w:r w:rsidR="00FC3D85">
        <w:rPr>
          <w:sz w:val="24"/>
          <w:szCs w:val="24"/>
        </w:rPr>
        <w:t>inclusive it must be highlighted that people with a disability should be able to participate in both curricular-based and extra-curricular activities.</w:t>
      </w:r>
      <w:r w:rsidR="00B53396">
        <w:rPr>
          <w:sz w:val="24"/>
          <w:szCs w:val="24"/>
        </w:rPr>
        <w:t xml:space="preserve"> This Sub-Outcome goes beyond the physical environment of the educational </w:t>
      </w:r>
      <w:r w:rsidR="0059477C">
        <w:rPr>
          <w:sz w:val="24"/>
          <w:szCs w:val="24"/>
        </w:rPr>
        <w:t>facility and speak</w:t>
      </w:r>
      <w:r w:rsidR="00D80191">
        <w:rPr>
          <w:sz w:val="24"/>
          <w:szCs w:val="24"/>
        </w:rPr>
        <w:t>s</w:t>
      </w:r>
      <w:r w:rsidR="0059477C">
        <w:rPr>
          <w:sz w:val="24"/>
          <w:szCs w:val="24"/>
        </w:rPr>
        <w:t xml:space="preserve"> to the way education is provided, </w:t>
      </w:r>
      <w:r w:rsidR="00DD46CE">
        <w:rPr>
          <w:sz w:val="24"/>
          <w:szCs w:val="24"/>
        </w:rPr>
        <w:t>the attitude and values of educators and peers and whether education is truly inclusive.</w:t>
      </w:r>
    </w:p>
    <w:p w14:paraId="0BB611BA" w14:textId="77777777" w:rsidR="00F80F94" w:rsidRDefault="00F80F94" w:rsidP="006C0B9A">
      <w:pPr>
        <w:pStyle w:val="Heading4"/>
      </w:pPr>
      <w:r w:rsidRPr="0098075B">
        <w:t>Example Indicators and Measures</w:t>
      </w:r>
    </w:p>
    <w:p w14:paraId="62D2D2C7" w14:textId="2BEA8AB3" w:rsidR="00F80F94" w:rsidRDefault="00F80F94" w:rsidP="00F80F94">
      <w:pPr>
        <w:rPr>
          <w:sz w:val="24"/>
          <w:szCs w:val="24"/>
        </w:rPr>
      </w:pPr>
      <w:r>
        <w:rPr>
          <w:sz w:val="24"/>
          <w:szCs w:val="24"/>
        </w:rPr>
        <w:t>PWdWA recommends the following Indicators and Measures be included under this domain:</w:t>
      </w:r>
    </w:p>
    <w:p w14:paraId="158927B3" w14:textId="77777777" w:rsidR="00B842D8" w:rsidRPr="00A61739" w:rsidRDefault="00B842D8" w:rsidP="00B842D8">
      <w:pPr>
        <w:pStyle w:val="ListParagraph"/>
        <w:numPr>
          <w:ilvl w:val="0"/>
          <w:numId w:val="17"/>
        </w:numPr>
        <w:rPr>
          <w:sz w:val="24"/>
          <w:szCs w:val="24"/>
        </w:rPr>
      </w:pPr>
      <w:r>
        <w:rPr>
          <w:sz w:val="24"/>
          <w:szCs w:val="24"/>
        </w:rPr>
        <w:t xml:space="preserve">Participation in formal and informal education </w:t>
      </w:r>
      <w:r>
        <w:rPr>
          <w:i/>
          <w:iCs/>
          <w:sz w:val="24"/>
          <w:szCs w:val="24"/>
        </w:rPr>
        <w:t>and extra-curricular</w:t>
      </w:r>
      <w:r>
        <w:rPr>
          <w:sz w:val="24"/>
          <w:szCs w:val="24"/>
        </w:rPr>
        <w:t xml:space="preserve"> </w:t>
      </w:r>
      <w:r w:rsidRPr="00B842D8">
        <w:rPr>
          <w:i/>
          <w:iCs/>
          <w:sz w:val="24"/>
          <w:szCs w:val="24"/>
        </w:rPr>
        <w:t>activities</w:t>
      </w:r>
    </w:p>
    <w:p w14:paraId="6C2ECC09" w14:textId="49C4C908" w:rsidR="00A61739" w:rsidRDefault="00A61739" w:rsidP="00A61739">
      <w:pPr>
        <w:pStyle w:val="ListParagraph"/>
        <w:numPr>
          <w:ilvl w:val="1"/>
          <w:numId w:val="17"/>
        </w:numPr>
        <w:rPr>
          <w:sz w:val="24"/>
          <w:szCs w:val="24"/>
        </w:rPr>
      </w:pPr>
      <w:r>
        <w:rPr>
          <w:sz w:val="24"/>
          <w:szCs w:val="24"/>
        </w:rPr>
        <w:lastRenderedPageBreak/>
        <w:t xml:space="preserve">Measure the </w:t>
      </w:r>
      <w:r w:rsidR="00610815">
        <w:rPr>
          <w:sz w:val="24"/>
          <w:szCs w:val="24"/>
        </w:rPr>
        <w:t>exclusion, suspension, and expulsion rates in primary and secondary schools</w:t>
      </w:r>
    </w:p>
    <w:p w14:paraId="1D610AEE" w14:textId="736305F3" w:rsidR="00B842D8" w:rsidRDefault="00B842D8" w:rsidP="00A61739">
      <w:pPr>
        <w:pStyle w:val="ListParagraph"/>
        <w:numPr>
          <w:ilvl w:val="1"/>
          <w:numId w:val="17"/>
        </w:numPr>
        <w:rPr>
          <w:sz w:val="24"/>
          <w:szCs w:val="24"/>
        </w:rPr>
      </w:pPr>
      <w:r>
        <w:rPr>
          <w:sz w:val="24"/>
          <w:szCs w:val="24"/>
        </w:rPr>
        <w:t xml:space="preserve">Look at the participation of </w:t>
      </w:r>
      <w:r w:rsidR="006D514A">
        <w:rPr>
          <w:sz w:val="24"/>
          <w:szCs w:val="24"/>
        </w:rPr>
        <w:t>people with a disability in extra-curricular activities such as sundowners, excursions, social events etc</w:t>
      </w:r>
    </w:p>
    <w:p w14:paraId="6C937D01" w14:textId="342486C0" w:rsidR="00B963F6" w:rsidRDefault="00B963F6" w:rsidP="00B963F6">
      <w:pPr>
        <w:pStyle w:val="ListParagraph"/>
        <w:numPr>
          <w:ilvl w:val="0"/>
          <w:numId w:val="17"/>
        </w:numPr>
        <w:rPr>
          <w:sz w:val="24"/>
          <w:szCs w:val="24"/>
        </w:rPr>
      </w:pPr>
      <w:r>
        <w:rPr>
          <w:sz w:val="24"/>
          <w:szCs w:val="24"/>
        </w:rPr>
        <w:t>Access to funded personal education plans</w:t>
      </w:r>
    </w:p>
    <w:p w14:paraId="78523B3A" w14:textId="3D7B78CB" w:rsidR="0093496E" w:rsidRDefault="0093496E" w:rsidP="0093496E">
      <w:pPr>
        <w:pStyle w:val="ListParagraph"/>
        <w:numPr>
          <w:ilvl w:val="1"/>
          <w:numId w:val="17"/>
        </w:numPr>
        <w:rPr>
          <w:sz w:val="24"/>
          <w:szCs w:val="24"/>
        </w:rPr>
      </w:pPr>
      <w:r>
        <w:rPr>
          <w:sz w:val="24"/>
          <w:szCs w:val="24"/>
        </w:rPr>
        <w:t>Number of plans</w:t>
      </w:r>
      <w:r w:rsidR="00D57E5A">
        <w:rPr>
          <w:sz w:val="24"/>
          <w:szCs w:val="24"/>
        </w:rPr>
        <w:t xml:space="preserve"> and percentage of those which are funded</w:t>
      </w:r>
    </w:p>
    <w:p w14:paraId="44D5E826" w14:textId="66E102B7" w:rsidR="005B1A7F" w:rsidRDefault="00FC0D73" w:rsidP="005B1A7F">
      <w:pPr>
        <w:pStyle w:val="ListParagraph"/>
        <w:numPr>
          <w:ilvl w:val="0"/>
          <w:numId w:val="17"/>
        </w:numPr>
        <w:rPr>
          <w:sz w:val="24"/>
          <w:szCs w:val="24"/>
        </w:rPr>
      </w:pPr>
      <w:r>
        <w:rPr>
          <w:sz w:val="24"/>
          <w:szCs w:val="24"/>
        </w:rPr>
        <w:t>Access to reasonable adjustments</w:t>
      </w:r>
    </w:p>
    <w:p w14:paraId="5277E347" w14:textId="71174CD2" w:rsidR="00054A5D" w:rsidRDefault="000425CB" w:rsidP="00054A5D">
      <w:pPr>
        <w:pStyle w:val="ListParagraph"/>
        <w:numPr>
          <w:ilvl w:val="0"/>
          <w:numId w:val="17"/>
        </w:numPr>
        <w:rPr>
          <w:sz w:val="24"/>
          <w:szCs w:val="24"/>
        </w:rPr>
      </w:pPr>
      <w:r>
        <w:rPr>
          <w:sz w:val="24"/>
          <w:szCs w:val="24"/>
        </w:rPr>
        <w:t>Student experience</w:t>
      </w:r>
    </w:p>
    <w:p w14:paraId="10A13D1D" w14:textId="11B8CE91" w:rsidR="000425CB" w:rsidRDefault="000425CB" w:rsidP="000425CB">
      <w:pPr>
        <w:pStyle w:val="ListParagraph"/>
        <w:numPr>
          <w:ilvl w:val="1"/>
          <w:numId w:val="17"/>
        </w:numPr>
        <w:rPr>
          <w:sz w:val="24"/>
          <w:szCs w:val="24"/>
        </w:rPr>
      </w:pPr>
      <w:r>
        <w:rPr>
          <w:sz w:val="24"/>
          <w:szCs w:val="24"/>
        </w:rPr>
        <w:t>Complaints trends and feedback</w:t>
      </w:r>
    </w:p>
    <w:p w14:paraId="2D6F3CF3" w14:textId="77777777" w:rsidR="00A61739" w:rsidRDefault="00A61739" w:rsidP="00F80F94">
      <w:pPr>
        <w:rPr>
          <w:sz w:val="24"/>
          <w:szCs w:val="24"/>
        </w:rPr>
      </w:pPr>
    </w:p>
    <w:p w14:paraId="1BCA569F" w14:textId="15E97989" w:rsidR="00E15CAE" w:rsidRPr="004B6D02" w:rsidRDefault="00E15CAE" w:rsidP="006C0B9A">
      <w:pPr>
        <w:pStyle w:val="Heading3"/>
      </w:pPr>
      <w:r w:rsidRPr="004B6D02">
        <w:t xml:space="preserve">Domain: </w:t>
      </w:r>
      <w:r w:rsidR="00504CD1" w:rsidRPr="004B6D02">
        <w:t>Personal and community support</w:t>
      </w:r>
    </w:p>
    <w:p w14:paraId="3C69DAF8" w14:textId="77777777" w:rsidR="00E15CAE" w:rsidRPr="003840CB" w:rsidRDefault="00E15CAE" w:rsidP="006C0B9A">
      <w:pPr>
        <w:pStyle w:val="Heading4"/>
      </w:pPr>
      <w:r w:rsidRPr="003840CB">
        <w:t>Sub-Outcomes</w:t>
      </w:r>
    </w:p>
    <w:p w14:paraId="44022154" w14:textId="25EB006A" w:rsidR="00E15CAE" w:rsidRDefault="00E15CAE" w:rsidP="00E15CAE">
      <w:pPr>
        <w:pStyle w:val="ListParagraph"/>
        <w:numPr>
          <w:ilvl w:val="0"/>
          <w:numId w:val="22"/>
        </w:numPr>
        <w:rPr>
          <w:sz w:val="24"/>
          <w:szCs w:val="24"/>
        </w:rPr>
      </w:pPr>
      <w:r w:rsidRPr="00706630">
        <w:rPr>
          <w:sz w:val="24"/>
          <w:szCs w:val="24"/>
        </w:rPr>
        <w:t xml:space="preserve">Amend Sub-Outcome </w:t>
      </w:r>
      <w:r w:rsidR="00504CD1">
        <w:rPr>
          <w:i/>
          <w:iCs/>
          <w:sz w:val="24"/>
          <w:szCs w:val="24"/>
        </w:rPr>
        <w:t xml:space="preserve">The services and supports I access are welcome, </w:t>
      </w:r>
      <w:proofErr w:type="gramStart"/>
      <w:r w:rsidR="00504CD1">
        <w:rPr>
          <w:i/>
          <w:iCs/>
          <w:sz w:val="24"/>
          <w:szCs w:val="24"/>
        </w:rPr>
        <w:t>inclusive</w:t>
      </w:r>
      <w:proofErr w:type="gramEnd"/>
      <w:r w:rsidR="00504CD1">
        <w:rPr>
          <w:i/>
          <w:iCs/>
          <w:sz w:val="24"/>
          <w:szCs w:val="24"/>
        </w:rPr>
        <w:t xml:space="preserve"> and sa</w:t>
      </w:r>
      <w:r w:rsidR="004C3316">
        <w:rPr>
          <w:i/>
          <w:iCs/>
          <w:sz w:val="24"/>
          <w:szCs w:val="24"/>
        </w:rPr>
        <w:t xml:space="preserve">fe </w:t>
      </w:r>
      <w:r w:rsidR="004C3316">
        <w:rPr>
          <w:sz w:val="24"/>
          <w:szCs w:val="24"/>
        </w:rPr>
        <w:t>to also include ‘affordable’</w:t>
      </w:r>
    </w:p>
    <w:p w14:paraId="437B9A2E" w14:textId="2D8C9523" w:rsidR="004B6D02" w:rsidRPr="004B6D02" w:rsidRDefault="004B6D02" w:rsidP="004B6D02">
      <w:pPr>
        <w:rPr>
          <w:sz w:val="24"/>
          <w:szCs w:val="24"/>
        </w:rPr>
      </w:pPr>
      <w:r>
        <w:rPr>
          <w:sz w:val="24"/>
          <w:szCs w:val="24"/>
        </w:rPr>
        <w:t xml:space="preserve">We know </w:t>
      </w:r>
      <w:r w:rsidR="00B327C3">
        <w:rPr>
          <w:sz w:val="24"/>
          <w:szCs w:val="24"/>
        </w:rPr>
        <w:t xml:space="preserve">that many people with a disability have difficulties meeting their day-to-day expenses and </w:t>
      </w:r>
      <w:r w:rsidR="00453DB7">
        <w:rPr>
          <w:sz w:val="24"/>
          <w:szCs w:val="24"/>
        </w:rPr>
        <w:t xml:space="preserve">it is important that </w:t>
      </w:r>
      <w:r w:rsidR="00DA6CEB">
        <w:rPr>
          <w:sz w:val="24"/>
          <w:szCs w:val="24"/>
        </w:rPr>
        <w:t xml:space="preserve">this Sub-Outcome identifies that supports and service should also be affordable. </w:t>
      </w:r>
      <w:r w:rsidR="00D80951">
        <w:rPr>
          <w:sz w:val="24"/>
          <w:szCs w:val="24"/>
        </w:rPr>
        <w:t>This includes people not needing to ‘top-up’ government funding to meet their needs.</w:t>
      </w:r>
      <w:r w:rsidR="00B327C3">
        <w:rPr>
          <w:sz w:val="24"/>
          <w:szCs w:val="24"/>
        </w:rPr>
        <w:t xml:space="preserve">  </w:t>
      </w:r>
    </w:p>
    <w:p w14:paraId="500F9898" w14:textId="3A34E1A5" w:rsidR="00E15CAE" w:rsidRDefault="00E15CAE" w:rsidP="00E15CAE">
      <w:pPr>
        <w:pStyle w:val="ListParagraph"/>
        <w:numPr>
          <w:ilvl w:val="0"/>
          <w:numId w:val="22"/>
        </w:numPr>
        <w:rPr>
          <w:i/>
          <w:iCs/>
          <w:sz w:val="24"/>
          <w:szCs w:val="24"/>
        </w:rPr>
      </w:pPr>
      <w:r w:rsidRPr="00706630">
        <w:rPr>
          <w:sz w:val="24"/>
          <w:szCs w:val="24"/>
        </w:rPr>
        <w:t xml:space="preserve">Include a new Sub-Outcome </w:t>
      </w:r>
      <w:r w:rsidR="004C3316">
        <w:rPr>
          <w:i/>
          <w:iCs/>
          <w:sz w:val="24"/>
          <w:szCs w:val="24"/>
        </w:rPr>
        <w:t>My</w:t>
      </w:r>
      <w:r w:rsidR="001533D9">
        <w:rPr>
          <w:i/>
          <w:iCs/>
          <w:sz w:val="24"/>
          <w:szCs w:val="24"/>
        </w:rPr>
        <w:t xml:space="preserve"> supports, both</w:t>
      </w:r>
      <w:r w:rsidR="004C3316">
        <w:rPr>
          <w:i/>
          <w:iCs/>
          <w:sz w:val="24"/>
          <w:szCs w:val="24"/>
        </w:rPr>
        <w:t xml:space="preserve"> </w:t>
      </w:r>
      <w:r w:rsidR="008C052A">
        <w:rPr>
          <w:i/>
          <w:iCs/>
          <w:sz w:val="24"/>
          <w:szCs w:val="24"/>
        </w:rPr>
        <w:t>informal and formal</w:t>
      </w:r>
      <w:r w:rsidR="001533D9">
        <w:rPr>
          <w:i/>
          <w:iCs/>
          <w:sz w:val="24"/>
          <w:szCs w:val="24"/>
        </w:rPr>
        <w:t xml:space="preserve">, </w:t>
      </w:r>
      <w:r w:rsidR="008C052A">
        <w:rPr>
          <w:i/>
          <w:iCs/>
          <w:sz w:val="24"/>
          <w:szCs w:val="24"/>
        </w:rPr>
        <w:t>work together effectively</w:t>
      </w:r>
    </w:p>
    <w:p w14:paraId="255F3BB2" w14:textId="3F07B812" w:rsidR="001533D9" w:rsidRDefault="009F788E" w:rsidP="00E15CAE">
      <w:pPr>
        <w:rPr>
          <w:sz w:val="24"/>
          <w:szCs w:val="24"/>
        </w:rPr>
      </w:pPr>
      <w:r w:rsidRPr="009F788E">
        <w:rPr>
          <w:sz w:val="24"/>
          <w:szCs w:val="24"/>
        </w:rPr>
        <w:t xml:space="preserve">PWdWA’s experience has been that with the roll out of NDIS </w:t>
      </w:r>
      <w:r w:rsidR="001533D9">
        <w:rPr>
          <w:sz w:val="24"/>
          <w:szCs w:val="24"/>
        </w:rPr>
        <w:t xml:space="preserve">many people are falling through the gaps when formal services such as health, justice and the NDIA are not working together effectively. </w:t>
      </w:r>
      <w:r w:rsidR="004700D4">
        <w:rPr>
          <w:sz w:val="24"/>
          <w:szCs w:val="24"/>
        </w:rPr>
        <w:t>Additionally,</w:t>
      </w:r>
      <w:r w:rsidR="001533D9">
        <w:rPr>
          <w:sz w:val="24"/>
          <w:szCs w:val="24"/>
        </w:rPr>
        <w:t xml:space="preserve"> we have supported many </w:t>
      </w:r>
      <w:r w:rsidR="00905016">
        <w:rPr>
          <w:sz w:val="24"/>
          <w:szCs w:val="24"/>
        </w:rPr>
        <w:t>people</w:t>
      </w:r>
      <w:r w:rsidR="001533D9">
        <w:rPr>
          <w:sz w:val="24"/>
          <w:szCs w:val="24"/>
        </w:rPr>
        <w:t xml:space="preserve"> where </w:t>
      </w:r>
      <w:r w:rsidR="00793F76">
        <w:rPr>
          <w:sz w:val="24"/>
          <w:szCs w:val="24"/>
        </w:rPr>
        <w:t xml:space="preserve">formal and informal supports are not working well together which impacts on the person with a </w:t>
      </w:r>
      <w:r w:rsidR="00B0276A">
        <w:rPr>
          <w:sz w:val="24"/>
          <w:szCs w:val="24"/>
        </w:rPr>
        <w:t>disability’s</w:t>
      </w:r>
      <w:r w:rsidR="00793F76">
        <w:rPr>
          <w:sz w:val="24"/>
          <w:szCs w:val="24"/>
        </w:rPr>
        <w:t xml:space="preserve"> quality of support and wellbeing.</w:t>
      </w:r>
      <w:r w:rsidR="00905016">
        <w:rPr>
          <w:sz w:val="24"/>
          <w:szCs w:val="24"/>
        </w:rPr>
        <w:t xml:space="preserve"> We believe that to achieve the outcome of services being effective they </w:t>
      </w:r>
      <w:r w:rsidR="00CD1809">
        <w:rPr>
          <w:sz w:val="24"/>
          <w:szCs w:val="24"/>
        </w:rPr>
        <w:t>need to work together to provide a holistic approach to supports.</w:t>
      </w:r>
    </w:p>
    <w:p w14:paraId="086E2559" w14:textId="19C13D74" w:rsidR="00E15CAE" w:rsidRDefault="00E15CAE" w:rsidP="00E15CAE">
      <w:pPr>
        <w:rPr>
          <w:sz w:val="24"/>
          <w:szCs w:val="24"/>
          <w:u w:val="single"/>
        </w:rPr>
      </w:pPr>
      <w:r w:rsidRPr="0098075B">
        <w:rPr>
          <w:sz w:val="24"/>
          <w:szCs w:val="24"/>
          <w:u w:val="single"/>
        </w:rPr>
        <w:t>Example Indicators and Measures</w:t>
      </w:r>
    </w:p>
    <w:p w14:paraId="049B8800" w14:textId="77777777" w:rsidR="00E15CAE" w:rsidRDefault="00E15CAE" w:rsidP="00E15CAE">
      <w:pPr>
        <w:rPr>
          <w:sz w:val="24"/>
          <w:szCs w:val="24"/>
        </w:rPr>
      </w:pPr>
      <w:r>
        <w:rPr>
          <w:sz w:val="24"/>
          <w:szCs w:val="24"/>
        </w:rPr>
        <w:t>PWdWA recommends the following Indicators and Measures be included under this domain:</w:t>
      </w:r>
    </w:p>
    <w:p w14:paraId="4E110243" w14:textId="742D350F" w:rsidR="00E15CAE" w:rsidRDefault="009A3C06" w:rsidP="009A3C06">
      <w:pPr>
        <w:pStyle w:val="ListParagraph"/>
        <w:numPr>
          <w:ilvl w:val="0"/>
          <w:numId w:val="17"/>
        </w:numPr>
        <w:rPr>
          <w:sz w:val="24"/>
          <w:szCs w:val="24"/>
        </w:rPr>
      </w:pPr>
      <w:r>
        <w:rPr>
          <w:sz w:val="24"/>
          <w:szCs w:val="24"/>
        </w:rPr>
        <w:lastRenderedPageBreak/>
        <w:t>Access to services and supports</w:t>
      </w:r>
    </w:p>
    <w:p w14:paraId="055966A8" w14:textId="68C44802" w:rsidR="009A3C06" w:rsidRDefault="009A3C06" w:rsidP="009A3C06">
      <w:pPr>
        <w:pStyle w:val="ListParagraph"/>
        <w:numPr>
          <w:ilvl w:val="1"/>
          <w:numId w:val="17"/>
        </w:numPr>
        <w:rPr>
          <w:sz w:val="24"/>
          <w:szCs w:val="24"/>
        </w:rPr>
      </w:pPr>
      <w:r>
        <w:rPr>
          <w:sz w:val="24"/>
          <w:szCs w:val="24"/>
        </w:rPr>
        <w:t>Wait times to access services</w:t>
      </w:r>
    </w:p>
    <w:p w14:paraId="4D0B62CC" w14:textId="1F93F64F" w:rsidR="009A3C06" w:rsidRDefault="004700D4" w:rsidP="009A3C06">
      <w:pPr>
        <w:pStyle w:val="ListParagraph"/>
        <w:numPr>
          <w:ilvl w:val="1"/>
          <w:numId w:val="17"/>
        </w:numPr>
        <w:rPr>
          <w:sz w:val="24"/>
          <w:szCs w:val="24"/>
        </w:rPr>
      </w:pPr>
      <w:r>
        <w:rPr>
          <w:sz w:val="24"/>
          <w:szCs w:val="24"/>
        </w:rPr>
        <w:t>Travel distances required to receive services</w:t>
      </w:r>
    </w:p>
    <w:p w14:paraId="7D9097E2" w14:textId="2E1220AB" w:rsidR="00E15CAE" w:rsidRDefault="00E126A2" w:rsidP="00E15CAE">
      <w:pPr>
        <w:pStyle w:val="ListParagraph"/>
        <w:numPr>
          <w:ilvl w:val="0"/>
          <w:numId w:val="17"/>
        </w:numPr>
        <w:rPr>
          <w:sz w:val="24"/>
          <w:szCs w:val="24"/>
        </w:rPr>
      </w:pPr>
      <w:r>
        <w:rPr>
          <w:sz w:val="24"/>
          <w:szCs w:val="24"/>
        </w:rPr>
        <w:t xml:space="preserve">Service user </w:t>
      </w:r>
      <w:r w:rsidR="004700D4">
        <w:rPr>
          <w:sz w:val="24"/>
          <w:szCs w:val="24"/>
        </w:rPr>
        <w:t>experience</w:t>
      </w:r>
    </w:p>
    <w:p w14:paraId="2F1FA73F" w14:textId="77777777" w:rsidR="00E15CAE" w:rsidRDefault="00E15CAE" w:rsidP="00E15CAE">
      <w:pPr>
        <w:pStyle w:val="ListParagraph"/>
        <w:numPr>
          <w:ilvl w:val="1"/>
          <w:numId w:val="17"/>
        </w:numPr>
        <w:rPr>
          <w:sz w:val="24"/>
          <w:szCs w:val="24"/>
        </w:rPr>
      </w:pPr>
      <w:r>
        <w:rPr>
          <w:sz w:val="24"/>
          <w:szCs w:val="24"/>
        </w:rPr>
        <w:t>Complaints trends and feedback</w:t>
      </w:r>
    </w:p>
    <w:p w14:paraId="6C5FF653" w14:textId="35B65C4B" w:rsidR="00E15CAE" w:rsidRDefault="00EC7D2A" w:rsidP="00E15CAE">
      <w:pPr>
        <w:rPr>
          <w:sz w:val="24"/>
          <w:szCs w:val="24"/>
        </w:rPr>
      </w:pPr>
      <w:r>
        <w:rPr>
          <w:sz w:val="24"/>
          <w:szCs w:val="24"/>
        </w:rPr>
        <w:t>Ou</w:t>
      </w:r>
      <w:r w:rsidR="00EB0F09">
        <w:rPr>
          <w:sz w:val="24"/>
          <w:szCs w:val="24"/>
        </w:rPr>
        <w:t>r</w:t>
      </w:r>
      <w:r>
        <w:rPr>
          <w:sz w:val="24"/>
          <w:szCs w:val="24"/>
        </w:rPr>
        <w:t xml:space="preserve"> </w:t>
      </w:r>
      <w:r w:rsidR="00EB0F09">
        <w:rPr>
          <w:sz w:val="24"/>
          <w:szCs w:val="24"/>
        </w:rPr>
        <w:t>experience</w:t>
      </w:r>
      <w:r>
        <w:rPr>
          <w:sz w:val="24"/>
          <w:szCs w:val="24"/>
        </w:rPr>
        <w:t xml:space="preserve"> has been that there is extended waitlists for quality </w:t>
      </w:r>
      <w:r w:rsidR="00EB0F09">
        <w:rPr>
          <w:sz w:val="24"/>
          <w:szCs w:val="24"/>
        </w:rPr>
        <w:t xml:space="preserve">disability support services in certain areas of the market including NDIS Support Coordinators and Plan Managers. </w:t>
      </w:r>
      <w:r w:rsidR="00F60885">
        <w:rPr>
          <w:sz w:val="24"/>
          <w:szCs w:val="24"/>
        </w:rPr>
        <w:t>Additionally,</w:t>
      </w:r>
      <w:r w:rsidR="00EB0F09">
        <w:rPr>
          <w:sz w:val="24"/>
          <w:szCs w:val="24"/>
        </w:rPr>
        <w:t xml:space="preserve"> for those living in regional areas they are often required to travel </w:t>
      </w:r>
      <w:r w:rsidR="00F60885">
        <w:rPr>
          <w:sz w:val="24"/>
          <w:szCs w:val="24"/>
        </w:rPr>
        <w:t>large</w:t>
      </w:r>
      <w:r w:rsidR="00EB0F09">
        <w:rPr>
          <w:sz w:val="24"/>
          <w:szCs w:val="24"/>
        </w:rPr>
        <w:t xml:space="preserve"> </w:t>
      </w:r>
      <w:r w:rsidR="00F60885">
        <w:rPr>
          <w:sz w:val="24"/>
          <w:szCs w:val="24"/>
        </w:rPr>
        <w:t>distances</w:t>
      </w:r>
      <w:r w:rsidR="00EB0F09">
        <w:rPr>
          <w:sz w:val="24"/>
          <w:szCs w:val="24"/>
        </w:rPr>
        <w:t xml:space="preserve"> to receive supports and services which can also result in substantial costs </w:t>
      </w:r>
      <w:proofErr w:type="gramStart"/>
      <w:r w:rsidR="00EB0F09">
        <w:rPr>
          <w:sz w:val="24"/>
          <w:szCs w:val="24"/>
        </w:rPr>
        <w:t>e.g.</w:t>
      </w:r>
      <w:proofErr w:type="gramEnd"/>
      <w:r w:rsidR="00EB0F09">
        <w:rPr>
          <w:sz w:val="24"/>
          <w:szCs w:val="24"/>
        </w:rPr>
        <w:t xml:space="preserve"> petrol, accommodation, meal</w:t>
      </w:r>
      <w:r w:rsidR="00F60885">
        <w:rPr>
          <w:sz w:val="24"/>
          <w:szCs w:val="24"/>
        </w:rPr>
        <w:t>s.</w:t>
      </w:r>
    </w:p>
    <w:p w14:paraId="2FFF851C" w14:textId="78A2512B" w:rsidR="00F60885" w:rsidRDefault="00F60885" w:rsidP="00E15CAE">
      <w:pPr>
        <w:rPr>
          <w:sz w:val="24"/>
          <w:szCs w:val="24"/>
        </w:rPr>
      </w:pPr>
    </w:p>
    <w:p w14:paraId="0610E233" w14:textId="0FDBCEC8" w:rsidR="00F60885" w:rsidRPr="00952A5B" w:rsidRDefault="00F60885" w:rsidP="006C0B9A">
      <w:pPr>
        <w:pStyle w:val="Heading2"/>
      </w:pPr>
      <w:r w:rsidRPr="00952A5B">
        <w:t xml:space="preserve">Section 2: </w:t>
      </w:r>
      <w:r w:rsidR="00E579A6" w:rsidRPr="00952A5B">
        <w:t>Implementing the Outcomes Framework</w:t>
      </w:r>
    </w:p>
    <w:p w14:paraId="6D54F221" w14:textId="6DC705AA" w:rsidR="004E289F" w:rsidRDefault="00952A5B" w:rsidP="00823CA3">
      <w:pPr>
        <w:rPr>
          <w:sz w:val="24"/>
          <w:szCs w:val="24"/>
        </w:rPr>
      </w:pPr>
      <w:r>
        <w:rPr>
          <w:sz w:val="24"/>
          <w:szCs w:val="24"/>
        </w:rPr>
        <w:t xml:space="preserve">Given the scope of work to be undertaken </w:t>
      </w:r>
      <w:proofErr w:type="gramStart"/>
      <w:r w:rsidR="00B853C4">
        <w:rPr>
          <w:sz w:val="24"/>
          <w:szCs w:val="24"/>
        </w:rPr>
        <w:t>in order to</w:t>
      </w:r>
      <w:proofErr w:type="gramEnd"/>
      <w:r w:rsidR="00E232BD">
        <w:rPr>
          <w:sz w:val="24"/>
          <w:szCs w:val="24"/>
        </w:rPr>
        <w:t xml:space="preserve"> </w:t>
      </w:r>
      <w:r w:rsidR="00C9158F">
        <w:rPr>
          <w:sz w:val="24"/>
          <w:szCs w:val="24"/>
        </w:rPr>
        <w:t>implement the framework</w:t>
      </w:r>
      <w:r w:rsidR="009D1EB9">
        <w:rPr>
          <w:sz w:val="24"/>
          <w:szCs w:val="24"/>
        </w:rPr>
        <w:t>,</w:t>
      </w:r>
      <w:r w:rsidR="00BE2C32">
        <w:rPr>
          <w:sz w:val="24"/>
          <w:szCs w:val="24"/>
        </w:rPr>
        <w:t xml:space="preserve"> we highl</w:t>
      </w:r>
      <w:r w:rsidR="00DF4A27">
        <w:rPr>
          <w:sz w:val="24"/>
          <w:szCs w:val="24"/>
        </w:rPr>
        <w:t xml:space="preserve">y </w:t>
      </w:r>
      <w:r w:rsidR="00BE2C32">
        <w:rPr>
          <w:sz w:val="24"/>
          <w:szCs w:val="24"/>
        </w:rPr>
        <w:t>recommend that an independent</w:t>
      </w:r>
      <w:r w:rsidR="00DF4A27">
        <w:rPr>
          <w:sz w:val="24"/>
          <w:szCs w:val="24"/>
        </w:rPr>
        <w:t xml:space="preserve"> </w:t>
      </w:r>
      <w:r w:rsidR="00A60A19">
        <w:rPr>
          <w:sz w:val="24"/>
          <w:szCs w:val="24"/>
        </w:rPr>
        <w:t xml:space="preserve">body </w:t>
      </w:r>
      <w:r w:rsidR="008E70C8">
        <w:rPr>
          <w:sz w:val="24"/>
          <w:szCs w:val="24"/>
        </w:rPr>
        <w:t xml:space="preserve">be established </w:t>
      </w:r>
      <w:r w:rsidR="00214898">
        <w:rPr>
          <w:sz w:val="24"/>
          <w:szCs w:val="24"/>
        </w:rPr>
        <w:t xml:space="preserve">and appropriately resourced </w:t>
      </w:r>
      <w:r w:rsidR="00A60A19">
        <w:rPr>
          <w:sz w:val="24"/>
          <w:szCs w:val="24"/>
        </w:rPr>
        <w:t>to oversee th</w:t>
      </w:r>
      <w:r w:rsidR="00875C12">
        <w:rPr>
          <w:sz w:val="24"/>
          <w:szCs w:val="24"/>
        </w:rPr>
        <w:t>ese tasks</w:t>
      </w:r>
      <w:r w:rsidR="008E70C8">
        <w:rPr>
          <w:sz w:val="24"/>
          <w:szCs w:val="24"/>
        </w:rPr>
        <w:t>.</w:t>
      </w:r>
      <w:r w:rsidR="00C9158F">
        <w:rPr>
          <w:sz w:val="24"/>
          <w:szCs w:val="24"/>
        </w:rPr>
        <w:t xml:space="preserve"> </w:t>
      </w:r>
      <w:r w:rsidR="00214898">
        <w:rPr>
          <w:sz w:val="24"/>
          <w:szCs w:val="24"/>
        </w:rPr>
        <w:t xml:space="preserve">We would expect </w:t>
      </w:r>
      <w:r w:rsidR="00823CA3">
        <w:rPr>
          <w:sz w:val="24"/>
          <w:szCs w:val="24"/>
        </w:rPr>
        <w:t xml:space="preserve">this body to be responsible for </w:t>
      </w:r>
      <w:r w:rsidR="00DB50F1">
        <w:rPr>
          <w:sz w:val="24"/>
          <w:szCs w:val="24"/>
        </w:rPr>
        <w:t>collecting an</w:t>
      </w:r>
      <w:r w:rsidR="00760214">
        <w:rPr>
          <w:sz w:val="24"/>
          <w:szCs w:val="24"/>
        </w:rPr>
        <w:t>d</w:t>
      </w:r>
      <w:r w:rsidR="00DB50F1">
        <w:rPr>
          <w:sz w:val="24"/>
          <w:szCs w:val="24"/>
        </w:rPr>
        <w:t xml:space="preserve"> analysing existing </w:t>
      </w:r>
      <w:r w:rsidR="00823CA3" w:rsidRPr="00823CA3">
        <w:rPr>
          <w:sz w:val="24"/>
          <w:szCs w:val="24"/>
        </w:rPr>
        <w:t xml:space="preserve">points of data collection </w:t>
      </w:r>
      <w:r w:rsidR="00DB50F1">
        <w:rPr>
          <w:sz w:val="24"/>
          <w:szCs w:val="24"/>
        </w:rPr>
        <w:t>as well as undertaking</w:t>
      </w:r>
      <w:r w:rsidR="00823CA3" w:rsidRPr="00823CA3">
        <w:rPr>
          <w:sz w:val="24"/>
          <w:szCs w:val="24"/>
        </w:rPr>
        <w:t xml:space="preserve"> research to fill gaps in knowledge.</w:t>
      </w:r>
      <w:r w:rsidR="00DB50F1">
        <w:rPr>
          <w:sz w:val="24"/>
          <w:szCs w:val="24"/>
        </w:rPr>
        <w:t xml:space="preserve"> </w:t>
      </w:r>
      <w:r w:rsidR="008D57A4">
        <w:rPr>
          <w:sz w:val="24"/>
          <w:szCs w:val="24"/>
        </w:rPr>
        <w:t xml:space="preserve">They </w:t>
      </w:r>
      <w:r w:rsidR="00C9158F">
        <w:rPr>
          <w:sz w:val="24"/>
          <w:szCs w:val="24"/>
        </w:rPr>
        <w:t>should</w:t>
      </w:r>
      <w:r w:rsidR="008D57A4">
        <w:rPr>
          <w:sz w:val="24"/>
          <w:szCs w:val="24"/>
        </w:rPr>
        <w:t xml:space="preserve"> play a role in education and training around monitoring and compliance</w:t>
      </w:r>
      <w:r w:rsidR="00272465">
        <w:rPr>
          <w:sz w:val="24"/>
          <w:szCs w:val="24"/>
        </w:rPr>
        <w:t xml:space="preserve"> and provide guidance on best practice. </w:t>
      </w:r>
      <w:r w:rsidR="00535629">
        <w:rPr>
          <w:sz w:val="24"/>
          <w:szCs w:val="24"/>
        </w:rPr>
        <w:t>Th</w:t>
      </w:r>
      <w:r w:rsidR="00306B0F">
        <w:rPr>
          <w:sz w:val="24"/>
          <w:szCs w:val="24"/>
        </w:rPr>
        <w:t>ey</w:t>
      </w:r>
      <w:r w:rsidR="00535629">
        <w:rPr>
          <w:sz w:val="24"/>
          <w:szCs w:val="24"/>
        </w:rPr>
        <w:t xml:space="preserve"> should also be </w:t>
      </w:r>
      <w:r w:rsidR="00306B0F">
        <w:rPr>
          <w:sz w:val="24"/>
          <w:szCs w:val="24"/>
        </w:rPr>
        <w:t>mandated</w:t>
      </w:r>
      <w:r w:rsidR="00535629">
        <w:rPr>
          <w:sz w:val="24"/>
          <w:szCs w:val="24"/>
        </w:rPr>
        <w:t xml:space="preserve"> to co-design wherever practicable – for example when creating education materials and best practice advice.</w:t>
      </w:r>
    </w:p>
    <w:p w14:paraId="5124143E" w14:textId="74E2210E" w:rsidR="00214898" w:rsidRDefault="00DB50F1" w:rsidP="00823CA3">
      <w:pPr>
        <w:rPr>
          <w:sz w:val="24"/>
          <w:szCs w:val="24"/>
        </w:rPr>
      </w:pPr>
      <w:r>
        <w:rPr>
          <w:sz w:val="24"/>
          <w:szCs w:val="24"/>
        </w:rPr>
        <w:t>We would want</w:t>
      </w:r>
      <w:r w:rsidR="00823CA3" w:rsidRPr="00823CA3">
        <w:rPr>
          <w:sz w:val="24"/>
          <w:szCs w:val="24"/>
        </w:rPr>
        <w:t xml:space="preserve"> yearly progress reports includ</w:t>
      </w:r>
      <w:r w:rsidR="00F04C93">
        <w:rPr>
          <w:sz w:val="24"/>
          <w:szCs w:val="24"/>
        </w:rPr>
        <w:t>ing</w:t>
      </w:r>
      <w:r w:rsidR="00823CA3" w:rsidRPr="00823CA3">
        <w:rPr>
          <w:sz w:val="24"/>
          <w:szCs w:val="24"/>
        </w:rPr>
        <w:t xml:space="preserve"> publication of any data collected over the year, actions undertaken, or outcomes achieved and summaries of trends and issues that have been raised throughout the year. </w:t>
      </w:r>
    </w:p>
    <w:p w14:paraId="4502519C" w14:textId="71E3FA63" w:rsidR="00044FCB" w:rsidRDefault="00F8197D" w:rsidP="00823CA3">
      <w:pPr>
        <w:rPr>
          <w:sz w:val="24"/>
          <w:szCs w:val="24"/>
        </w:rPr>
      </w:pPr>
      <w:r>
        <w:rPr>
          <w:sz w:val="24"/>
          <w:szCs w:val="24"/>
        </w:rPr>
        <w:t>Additionally,</w:t>
      </w:r>
      <w:r w:rsidR="00044FCB">
        <w:rPr>
          <w:sz w:val="24"/>
          <w:szCs w:val="24"/>
        </w:rPr>
        <w:t xml:space="preserve"> we strongly recommend that people with a disability have multiple accessible avenues to </w:t>
      </w:r>
      <w:r w:rsidR="00637FB4">
        <w:rPr>
          <w:sz w:val="24"/>
          <w:szCs w:val="24"/>
        </w:rPr>
        <w:t xml:space="preserve">provide </w:t>
      </w:r>
      <w:r w:rsidR="00761D87">
        <w:rPr>
          <w:sz w:val="24"/>
          <w:szCs w:val="24"/>
        </w:rPr>
        <w:t xml:space="preserve">input to and </w:t>
      </w:r>
      <w:r w:rsidR="00637FB4">
        <w:rPr>
          <w:sz w:val="24"/>
          <w:szCs w:val="24"/>
        </w:rPr>
        <w:t>feedback</w:t>
      </w:r>
      <w:r w:rsidR="001C4AA7">
        <w:rPr>
          <w:sz w:val="24"/>
          <w:szCs w:val="24"/>
        </w:rPr>
        <w:t>.</w:t>
      </w:r>
    </w:p>
    <w:p w14:paraId="3879B135" w14:textId="77777777" w:rsidR="00E15CAE" w:rsidRDefault="00E15CAE" w:rsidP="00E15CAE">
      <w:pPr>
        <w:rPr>
          <w:sz w:val="24"/>
          <w:szCs w:val="24"/>
        </w:rPr>
      </w:pPr>
    </w:p>
    <w:p w14:paraId="7A7D944A" w14:textId="3EAEDEAF" w:rsidR="004A455D" w:rsidRDefault="004A455D" w:rsidP="00765D2E">
      <w:pPr>
        <w:rPr>
          <w:sz w:val="24"/>
          <w:szCs w:val="24"/>
        </w:rPr>
      </w:pPr>
    </w:p>
    <w:p w14:paraId="55A1A688" w14:textId="77777777" w:rsidR="004A455D" w:rsidRDefault="004A455D" w:rsidP="00765D2E">
      <w:pPr>
        <w:rPr>
          <w:sz w:val="24"/>
          <w:szCs w:val="24"/>
        </w:rPr>
      </w:pPr>
    </w:p>
    <w:p w14:paraId="155989B4" w14:textId="77777777" w:rsidR="0071407C" w:rsidRPr="0071407C" w:rsidRDefault="0071407C" w:rsidP="008D49EC">
      <w:pPr>
        <w:rPr>
          <w:sz w:val="24"/>
          <w:szCs w:val="24"/>
        </w:rPr>
      </w:pPr>
    </w:p>
    <w:sectPr w:rsidR="0071407C" w:rsidRPr="0071407C">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AECB6" w14:textId="77777777" w:rsidR="00B71FCF" w:rsidRDefault="00B71FCF" w:rsidP="000B3622">
      <w:pPr>
        <w:spacing w:before="0" w:after="0" w:line="240" w:lineRule="auto"/>
      </w:pPr>
      <w:r>
        <w:separator/>
      </w:r>
    </w:p>
  </w:endnote>
  <w:endnote w:type="continuationSeparator" w:id="0">
    <w:p w14:paraId="7E428DC9" w14:textId="77777777" w:rsidR="00B71FCF" w:rsidRDefault="00B71FCF" w:rsidP="000B362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5124482"/>
      <w:docPartObj>
        <w:docPartGallery w:val="Page Numbers (Bottom of Page)"/>
        <w:docPartUnique/>
      </w:docPartObj>
    </w:sdtPr>
    <w:sdtEndPr>
      <w:rPr>
        <w:color w:val="808080" w:themeColor="background1" w:themeShade="80"/>
        <w:spacing w:val="60"/>
        <w:sz w:val="24"/>
      </w:rPr>
    </w:sdtEndPr>
    <w:sdtContent>
      <w:p w14:paraId="5404CA67" w14:textId="77777777" w:rsidR="000B3622" w:rsidRPr="00716078" w:rsidRDefault="000B3622">
        <w:pPr>
          <w:pStyle w:val="Footer"/>
          <w:pBdr>
            <w:top w:val="single" w:sz="4" w:space="1" w:color="D9D9D9" w:themeColor="background1" w:themeShade="D9"/>
          </w:pBdr>
          <w:jc w:val="right"/>
          <w:rPr>
            <w:sz w:val="24"/>
          </w:rPr>
        </w:pPr>
        <w:r w:rsidRPr="00716078">
          <w:rPr>
            <w:sz w:val="24"/>
          </w:rPr>
          <w:fldChar w:fldCharType="begin"/>
        </w:r>
        <w:r w:rsidRPr="00716078">
          <w:rPr>
            <w:sz w:val="24"/>
          </w:rPr>
          <w:instrText xml:space="preserve"> PAGE   \* MERGEFORMAT </w:instrText>
        </w:r>
        <w:r w:rsidRPr="00716078">
          <w:rPr>
            <w:sz w:val="24"/>
          </w:rPr>
          <w:fldChar w:fldCharType="separate"/>
        </w:r>
        <w:r w:rsidR="002F0BBB">
          <w:rPr>
            <w:noProof/>
            <w:sz w:val="24"/>
          </w:rPr>
          <w:t>1</w:t>
        </w:r>
        <w:r w:rsidRPr="00716078">
          <w:rPr>
            <w:noProof/>
            <w:sz w:val="24"/>
          </w:rPr>
          <w:fldChar w:fldCharType="end"/>
        </w:r>
        <w:r w:rsidRPr="00716078">
          <w:rPr>
            <w:sz w:val="24"/>
          </w:rPr>
          <w:t xml:space="preserve"> | </w:t>
        </w:r>
        <w:r w:rsidRPr="00716078">
          <w:rPr>
            <w:color w:val="808080" w:themeColor="background1" w:themeShade="80"/>
            <w:spacing w:val="60"/>
            <w:sz w:val="24"/>
          </w:rPr>
          <w:t>Page</w:t>
        </w:r>
      </w:p>
    </w:sdtContent>
  </w:sdt>
  <w:p w14:paraId="5404CA68" w14:textId="77777777" w:rsidR="000B3622" w:rsidRDefault="000B3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F66EC" w14:textId="77777777" w:rsidR="00B71FCF" w:rsidRDefault="00B71FCF" w:rsidP="000B3622">
      <w:pPr>
        <w:spacing w:before="0" w:after="0" w:line="240" w:lineRule="auto"/>
      </w:pPr>
      <w:r>
        <w:separator/>
      </w:r>
    </w:p>
  </w:footnote>
  <w:footnote w:type="continuationSeparator" w:id="0">
    <w:p w14:paraId="298FBCC2" w14:textId="77777777" w:rsidR="00B71FCF" w:rsidRDefault="00B71FCF" w:rsidP="000B3622">
      <w:pPr>
        <w:spacing w:before="0" w:after="0" w:line="240" w:lineRule="auto"/>
      </w:pPr>
      <w:r>
        <w:continuationSeparator/>
      </w:r>
    </w:p>
  </w:footnote>
  <w:footnote w:id="1">
    <w:p w14:paraId="19FBC75A" w14:textId="3516DFBA" w:rsidR="00B90280" w:rsidRPr="00F477D5" w:rsidRDefault="00B90280">
      <w:pPr>
        <w:pStyle w:val="FootnoteText"/>
        <w:rPr>
          <w:lang w:val="en-AU"/>
        </w:rPr>
      </w:pPr>
      <w:r>
        <w:rPr>
          <w:rStyle w:val="FootnoteReference"/>
        </w:rPr>
        <w:footnoteRef/>
      </w:r>
      <w:r>
        <w:t xml:space="preserve"> </w:t>
      </w:r>
      <w:r w:rsidR="00D2025B">
        <w:t>Department of Resources, Energy and Tourism</w:t>
      </w:r>
      <w:r w:rsidR="00410AF4">
        <w:t xml:space="preserve">. (2013) </w:t>
      </w:r>
      <w:r w:rsidR="00410AF4">
        <w:rPr>
          <w:i/>
          <w:iCs/>
        </w:rPr>
        <w:t xml:space="preserve">An Assessment of Accessible </w:t>
      </w:r>
      <w:r w:rsidR="003B540E">
        <w:rPr>
          <w:i/>
          <w:iCs/>
        </w:rPr>
        <w:t>Accommodation</w:t>
      </w:r>
      <w:r w:rsidR="00410AF4">
        <w:rPr>
          <w:i/>
          <w:iCs/>
        </w:rPr>
        <w:t xml:space="preserve"> in Australia: Supply and Demand</w:t>
      </w:r>
      <w:r w:rsidR="00F477D5">
        <w:t xml:space="preserve">. Retrieved from </w:t>
      </w:r>
      <w:r w:rsidR="000776EA" w:rsidRPr="000776EA">
        <w:t>https://www.tra.gov.au/ArticleDocuments/185/PwC_DRET_Accessible_Accommodation_Final_Report_-_03102013.pdf.aspx</w:t>
      </w:r>
    </w:p>
  </w:footnote>
  <w:footnote w:id="2">
    <w:p w14:paraId="7DAB1F0D" w14:textId="0C024823" w:rsidR="00F725D7" w:rsidRPr="00A6104B" w:rsidRDefault="00F725D7">
      <w:pPr>
        <w:pStyle w:val="FootnoteText"/>
        <w:rPr>
          <w:lang w:val="en-AU"/>
        </w:rPr>
      </w:pPr>
      <w:r>
        <w:rPr>
          <w:rStyle w:val="FootnoteReference"/>
        </w:rPr>
        <w:footnoteRef/>
      </w:r>
      <w:r>
        <w:t xml:space="preserve"> </w:t>
      </w:r>
      <w:r w:rsidR="00E1299B">
        <w:t>Carolyn Childs</w:t>
      </w:r>
      <w:r w:rsidR="00BB1011">
        <w:t>. (2018)</w:t>
      </w:r>
      <w:r w:rsidR="008924F5">
        <w:t xml:space="preserve"> </w:t>
      </w:r>
      <w:r w:rsidR="008924F5">
        <w:rPr>
          <w:i/>
          <w:iCs/>
        </w:rPr>
        <w:t xml:space="preserve">Understanding the opportunity for Australia in </w:t>
      </w:r>
      <w:r w:rsidR="00A6104B">
        <w:rPr>
          <w:i/>
          <w:iCs/>
        </w:rPr>
        <w:t>Accessible</w:t>
      </w:r>
      <w:r w:rsidR="008924F5">
        <w:rPr>
          <w:i/>
          <w:iCs/>
        </w:rPr>
        <w:t xml:space="preserve"> Tourism</w:t>
      </w:r>
      <w:r w:rsidR="00A6104B">
        <w:rPr>
          <w:i/>
          <w:iCs/>
        </w:rPr>
        <w:t>.</w:t>
      </w:r>
      <w:r w:rsidR="00A6104B">
        <w:t xml:space="preserve"> Retrieved from: </w:t>
      </w:r>
      <w:r w:rsidR="00A6104B" w:rsidRPr="00A6104B">
        <w:t>https://www.travability.travel/reference/Accessible-Tourism-Report-FINAL_Jan-2018.pdf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CA64" w14:textId="77777777" w:rsidR="00EF6690" w:rsidRPr="00EF6690" w:rsidRDefault="00EF6690" w:rsidP="00EF6690">
    <w:pPr>
      <w:pStyle w:val="Header"/>
      <w:rPr>
        <w:color w:val="FF0000"/>
      </w:rPr>
    </w:pPr>
    <w:r w:rsidRPr="00EF6690">
      <w:rPr>
        <w:color w:val="FF0000"/>
      </w:rPr>
      <w:t xml:space="preserve">People </w:t>
    </w:r>
    <w:proofErr w:type="gramStart"/>
    <w:r w:rsidR="00084BC6">
      <w:rPr>
        <w:color w:val="FF0000"/>
      </w:rPr>
      <w:t>W</w:t>
    </w:r>
    <w:r w:rsidRPr="00EF6690">
      <w:rPr>
        <w:color w:val="FF0000"/>
      </w:rPr>
      <w:t>ith</w:t>
    </w:r>
    <w:proofErr w:type="gramEnd"/>
    <w:r w:rsidRPr="00EF6690">
      <w:rPr>
        <w:color w:val="FF0000"/>
      </w:rPr>
      <w:t xml:space="preserve"> Disabilities </w:t>
    </w:r>
    <w:r w:rsidR="0042650F">
      <w:rPr>
        <w:color w:val="FF0000"/>
      </w:rPr>
      <w:t>(</w:t>
    </w:r>
    <w:r w:rsidRPr="00EF6690">
      <w:rPr>
        <w:color w:val="FF0000"/>
      </w:rPr>
      <w:t>WA</w:t>
    </w:r>
    <w:r w:rsidR="0042650F">
      <w:rPr>
        <w:color w:val="FF0000"/>
      </w:rPr>
      <w:t>) Inc.</w:t>
    </w:r>
    <w:r w:rsidRPr="00EF6690">
      <w:rPr>
        <w:color w:val="FF0000"/>
      </w:rPr>
      <w:t xml:space="preserve"> </w:t>
    </w:r>
  </w:p>
  <w:p w14:paraId="5404CA65" w14:textId="0017A56D" w:rsidR="00EF6690" w:rsidRPr="00EF6690" w:rsidRDefault="00EF6690" w:rsidP="00EF6690">
    <w:pPr>
      <w:pStyle w:val="Header"/>
      <w:rPr>
        <w:color w:val="FF0000"/>
      </w:rPr>
    </w:pPr>
    <w:r w:rsidRPr="00EF6690">
      <w:rPr>
        <w:color w:val="FF0000"/>
      </w:rPr>
      <w:t>individual &amp; systemic advocacy</w:t>
    </w:r>
  </w:p>
  <w:p w14:paraId="5404CA66" w14:textId="77777777" w:rsidR="00EF6690" w:rsidRDefault="00EF6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74A26"/>
    <w:multiLevelType w:val="hybridMultilevel"/>
    <w:tmpl w:val="BE9289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DF1F14"/>
    <w:multiLevelType w:val="hybridMultilevel"/>
    <w:tmpl w:val="A37EB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2D451B"/>
    <w:multiLevelType w:val="hybridMultilevel"/>
    <w:tmpl w:val="AB566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8E40EF"/>
    <w:multiLevelType w:val="hybridMultilevel"/>
    <w:tmpl w:val="C5586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81580A"/>
    <w:multiLevelType w:val="hybridMultilevel"/>
    <w:tmpl w:val="6BAC22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821E0A"/>
    <w:multiLevelType w:val="hybridMultilevel"/>
    <w:tmpl w:val="2F507BA0"/>
    <w:lvl w:ilvl="0" w:tplc="9F34FF2C">
      <w:start w:val="1"/>
      <w:numFmt w:val="bullet"/>
      <w:lvlText w:val=""/>
      <w:lvlJc w:val="left"/>
      <w:pPr>
        <w:tabs>
          <w:tab w:val="num" w:pos="720"/>
        </w:tabs>
        <w:ind w:left="720" w:hanging="360"/>
      </w:pPr>
      <w:rPr>
        <w:rFonts w:ascii="Symbol" w:hAnsi="Symbol" w:hint="default"/>
        <w:sz w:val="20"/>
      </w:rPr>
    </w:lvl>
    <w:lvl w:ilvl="1" w:tplc="E260F800" w:tentative="1">
      <w:start w:val="1"/>
      <w:numFmt w:val="bullet"/>
      <w:lvlText w:val="o"/>
      <w:lvlJc w:val="left"/>
      <w:pPr>
        <w:tabs>
          <w:tab w:val="num" w:pos="1440"/>
        </w:tabs>
        <w:ind w:left="1440" w:hanging="360"/>
      </w:pPr>
      <w:rPr>
        <w:rFonts w:ascii="Courier New" w:hAnsi="Courier New" w:hint="default"/>
        <w:sz w:val="20"/>
      </w:rPr>
    </w:lvl>
    <w:lvl w:ilvl="2" w:tplc="B010EB18" w:tentative="1">
      <w:start w:val="1"/>
      <w:numFmt w:val="bullet"/>
      <w:lvlText w:val=""/>
      <w:lvlJc w:val="left"/>
      <w:pPr>
        <w:tabs>
          <w:tab w:val="num" w:pos="2160"/>
        </w:tabs>
        <w:ind w:left="2160" w:hanging="360"/>
      </w:pPr>
      <w:rPr>
        <w:rFonts w:ascii="Wingdings" w:hAnsi="Wingdings" w:hint="default"/>
        <w:sz w:val="20"/>
      </w:rPr>
    </w:lvl>
    <w:lvl w:ilvl="3" w:tplc="B1848C36" w:tentative="1">
      <w:start w:val="1"/>
      <w:numFmt w:val="bullet"/>
      <w:lvlText w:val=""/>
      <w:lvlJc w:val="left"/>
      <w:pPr>
        <w:tabs>
          <w:tab w:val="num" w:pos="2880"/>
        </w:tabs>
        <w:ind w:left="2880" w:hanging="360"/>
      </w:pPr>
      <w:rPr>
        <w:rFonts w:ascii="Wingdings" w:hAnsi="Wingdings" w:hint="default"/>
        <w:sz w:val="20"/>
      </w:rPr>
    </w:lvl>
    <w:lvl w:ilvl="4" w:tplc="5D16A3CC" w:tentative="1">
      <w:start w:val="1"/>
      <w:numFmt w:val="bullet"/>
      <w:lvlText w:val=""/>
      <w:lvlJc w:val="left"/>
      <w:pPr>
        <w:tabs>
          <w:tab w:val="num" w:pos="3600"/>
        </w:tabs>
        <w:ind w:left="3600" w:hanging="360"/>
      </w:pPr>
      <w:rPr>
        <w:rFonts w:ascii="Wingdings" w:hAnsi="Wingdings" w:hint="default"/>
        <w:sz w:val="20"/>
      </w:rPr>
    </w:lvl>
    <w:lvl w:ilvl="5" w:tplc="64B84D2A" w:tentative="1">
      <w:start w:val="1"/>
      <w:numFmt w:val="bullet"/>
      <w:lvlText w:val=""/>
      <w:lvlJc w:val="left"/>
      <w:pPr>
        <w:tabs>
          <w:tab w:val="num" w:pos="4320"/>
        </w:tabs>
        <w:ind w:left="4320" w:hanging="360"/>
      </w:pPr>
      <w:rPr>
        <w:rFonts w:ascii="Wingdings" w:hAnsi="Wingdings" w:hint="default"/>
        <w:sz w:val="20"/>
      </w:rPr>
    </w:lvl>
    <w:lvl w:ilvl="6" w:tplc="A43E541C" w:tentative="1">
      <w:start w:val="1"/>
      <w:numFmt w:val="bullet"/>
      <w:lvlText w:val=""/>
      <w:lvlJc w:val="left"/>
      <w:pPr>
        <w:tabs>
          <w:tab w:val="num" w:pos="5040"/>
        </w:tabs>
        <w:ind w:left="5040" w:hanging="360"/>
      </w:pPr>
      <w:rPr>
        <w:rFonts w:ascii="Wingdings" w:hAnsi="Wingdings" w:hint="default"/>
        <w:sz w:val="20"/>
      </w:rPr>
    </w:lvl>
    <w:lvl w:ilvl="7" w:tplc="25B86A7A" w:tentative="1">
      <w:start w:val="1"/>
      <w:numFmt w:val="bullet"/>
      <w:lvlText w:val=""/>
      <w:lvlJc w:val="left"/>
      <w:pPr>
        <w:tabs>
          <w:tab w:val="num" w:pos="5760"/>
        </w:tabs>
        <w:ind w:left="5760" w:hanging="360"/>
      </w:pPr>
      <w:rPr>
        <w:rFonts w:ascii="Wingdings" w:hAnsi="Wingdings" w:hint="default"/>
        <w:sz w:val="20"/>
      </w:rPr>
    </w:lvl>
    <w:lvl w:ilvl="8" w:tplc="327AFD1A"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735AE5"/>
    <w:multiLevelType w:val="hybridMultilevel"/>
    <w:tmpl w:val="AD88D9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F0612F"/>
    <w:multiLevelType w:val="hybridMultilevel"/>
    <w:tmpl w:val="2E0E3B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6B24E5"/>
    <w:multiLevelType w:val="hybridMultilevel"/>
    <w:tmpl w:val="61241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F570C75"/>
    <w:multiLevelType w:val="hybridMultilevel"/>
    <w:tmpl w:val="45AE9D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395C5D"/>
    <w:multiLevelType w:val="hybridMultilevel"/>
    <w:tmpl w:val="2E7C9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EE5D0E"/>
    <w:multiLevelType w:val="hybridMultilevel"/>
    <w:tmpl w:val="48FA2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1161A0"/>
    <w:multiLevelType w:val="hybridMultilevel"/>
    <w:tmpl w:val="FE48BC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4D4835"/>
    <w:multiLevelType w:val="hybridMultilevel"/>
    <w:tmpl w:val="9AFE7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AE72D2"/>
    <w:multiLevelType w:val="hybridMultilevel"/>
    <w:tmpl w:val="7AC8A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D06E4F"/>
    <w:multiLevelType w:val="hybridMultilevel"/>
    <w:tmpl w:val="44DAE984"/>
    <w:lvl w:ilvl="0" w:tplc="AE069740">
      <w:start w:val="1"/>
      <w:numFmt w:val="bullet"/>
      <w:lvlText w:val=""/>
      <w:lvlJc w:val="left"/>
      <w:pPr>
        <w:tabs>
          <w:tab w:val="num" w:pos="720"/>
        </w:tabs>
        <w:ind w:left="720" w:hanging="360"/>
      </w:pPr>
      <w:rPr>
        <w:rFonts w:ascii="Symbol" w:hAnsi="Symbol" w:hint="default"/>
        <w:sz w:val="20"/>
      </w:rPr>
    </w:lvl>
    <w:lvl w:ilvl="1" w:tplc="1DA8269E">
      <w:start w:val="1"/>
      <w:numFmt w:val="bullet"/>
      <w:lvlText w:val="o"/>
      <w:lvlJc w:val="left"/>
      <w:pPr>
        <w:tabs>
          <w:tab w:val="num" w:pos="1440"/>
        </w:tabs>
        <w:ind w:left="1440" w:hanging="360"/>
      </w:pPr>
      <w:rPr>
        <w:rFonts w:ascii="Courier New" w:hAnsi="Courier New" w:hint="default"/>
        <w:sz w:val="20"/>
      </w:rPr>
    </w:lvl>
    <w:lvl w:ilvl="2" w:tplc="D6203B76" w:tentative="1">
      <w:start w:val="1"/>
      <w:numFmt w:val="bullet"/>
      <w:lvlText w:val=""/>
      <w:lvlJc w:val="left"/>
      <w:pPr>
        <w:tabs>
          <w:tab w:val="num" w:pos="2160"/>
        </w:tabs>
        <w:ind w:left="2160" w:hanging="360"/>
      </w:pPr>
      <w:rPr>
        <w:rFonts w:ascii="Wingdings" w:hAnsi="Wingdings" w:hint="default"/>
        <w:sz w:val="20"/>
      </w:rPr>
    </w:lvl>
    <w:lvl w:ilvl="3" w:tplc="A96037BA" w:tentative="1">
      <w:start w:val="1"/>
      <w:numFmt w:val="bullet"/>
      <w:lvlText w:val=""/>
      <w:lvlJc w:val="left"/>
      <w:pPr>
        <w:tabs>
          <w:tab w:val="num" w:pos="2880"/>
        </w:tabs>
        <w:ind w:left="2880" w:hanging="360"/>
      </w:pPr>
      <w:rPr>
        <w:rFonts w:ascii="Wingdings" w:hAnsi="Wingdings" w:hint="default"/>
        <w:sz w:val="20"/>
      </w:rPr>
    </w:lvl>
    <w:lvl w:ilvl="4" w:tplc="228A79F4" w:tentative="1">
      <w:start w:val="1"/>
      <w:numFmt w:val="bullet"/>
      <w:lvlText w:val=""/>
      <w:lvlJc w:val="left"/>
      <w:pPr>
        <w:tabs>
          <w:tab w:val="num" w:pos="3600"/>
        </w:tabs>
        <w:ind w:left="3600" w:hanging="360"/>
      </w:pPr>
      <w:rPr>
        <w:rFonts w:ascii="Wingdings" w:hAnsi="Wingdings" w:hint="default"/>
        <w:sz w:val="20"/>
      </w:rPr>
    </w:lvl>
    <w:lvl w:ilvl="5" w:tplc="155A9DBC" w:tentative="1">
      <w:start w:val="1"/>
      <w:numFmt w:val="bullet"/>
      <w:lvlText w:val=""/>
      <w:lvlJc w:val="left"/>
      <w:pPr>
        <w:tabs>
          <w:tab w:val="num" w:pos="4320"/>
        </w:tabs>
        <w:ind w:left="4320" w:hanging="360"/>
      </w:pPr>
      <w:rPr>
        <w:rFonts w:ascii="Wingdings" w:hAnsi="Wingdings" w:hint="default"/>
        <w:sz w:val="20"/>
      </w:rPr>
    </w:lvl>
    <w:lvl w:ilvl="6" w:tplc="A77CC7F6" w:tentative="1">
      <w:start w:val="1"/>
      <w:numFmt w:val="bullet"/>
      <w:lvlText w:val=""/>
      <w:lvlJc w:val="left"/>
      <w:pPr>
        <w:tabs>
          <w:tab w:val="num" w:pos="5040"/>
        </w:tabs>
        <w:ind w:left="5040" w:hanging="360"/>
      </w:pPr>
      <w:rPr>
        <w:rFonts w:ascii="Wingdings" w:hAnsi="Wingdings" w:hint="default"/>
        <w:sz w:val="20"/>
      </w:rPr>
    </w:lvl>
    <w:lvl w:ilvl="7" w:tplc="A2EEF9D4" w:tentative="1">
      <w:start w:val="1"/>
      <w:numFmt w:val="bullet"/>
      <w:lvlText w:val=""/>
      <w:lvlJc w:val="left"/>
      <w:pPr>
        <w:tabs>
          <w:tab w:val="num" w:pos="5760"/>
        </w:tabs>
        <w:ind w:left="5760" w:hanging="360"/>
      </w:pPr>
      <w:rPr>
        <w:rFonts w:ascii="Wingdings" w:hAnsi="Wingdings" w:hint="default"/>
        <w:sz w:val="20"/>
      </w:rPr>
    </w:lvl>
    <w:lvl w:ilvl="8" w:tplc="F9A267A6"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584224"/>
    <w:multiLevelType w:val="hybridMultilevel"/>
    <w:tmpl w:val="2356E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DB5530"/>
    <w:multiLevelType w:val="hybridMultilevel"/>
    <w:tmpl w:val="B770C48C"/>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8" w15:restartNumberingAfterBreak="0">
    <w:nsid w:val="6BF6168F"/>
    <w:multiLevelType w:val="hybridMultilevel"/>
    <w:tmpl w:val="5754B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5D4830"/>
    <w:multiLevelType w:val="hybridMultilevel"/>
    <w:tmpl w:val="225C7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E11A6A"/>
    <w:multiLevelType w:val="hybridMultilevel"/>
    <w:tmpl w:val="1DF80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45D6AB3"/>
    <w:multiLevelType w:val="hybridMultilevel"/>
    <w:tmpl w:val="50785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F40BE2"/>
    <w:multiLevelType w:val="hybridMultilevel"/>
    <w:tmpl w:val="1A50B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1"/>
  </w:num>
  <w:num w:numId="4">
    <w:abstractNumId w:val="17"/>
  </w:num>
  <w:num w:numId="5">
    <w:abstractNumId w:val="2"/>
  </w:num>
  <w:num w:numId="6">
    <w:abstractNumId w:val="21"/>
  </w:num>
  <w:num w:numId="7">
    <w:abstractNumId w:val="15"/>
  </w:num>
  <w:num w:numId="8">
    <w:abstractNumId w:val="5"/>
  </w:num>
  <w:num w:numId="9">
    <w:abstractNumId w:val="13"/>
  </w:num>
  <w:num w:numId="10">
    <w:abstractNumId w:val="3"/>
  </w:num>
  <w:num w:numId="11">
    <w:abstractNumId w:val="18"/>
  </w:num>
  <w:num w:numId="12">
    <w:abstractNumId w:val="0"/>
  </w:num>
  <w:num w:numId="13">
    <w:abstractNumId w:val="22"/>
  </w:num>
  <w:num w:numId="14">
    <w:abstractNumId w:val="9"/>
  </w:num>
  <w:num w:numId="15">
    <w:abstractNumId w:val="6"/>
  </w:num>
  <w:num w:numId="16">
    <w:abstractNumId w:val="7"/>
  </w:num>
  <w:num w:numId="17">
    <w:abstractNumId w:val="4"/>
  </w:num>
  <w:num w:numId="18">
    <w:abstractNumId w:val="20"/>
  </w:num>
  <w:num w:numId="19">
    <w:abstractNumId w:val="10"/>
  </w:num>
  <w:num w:numId="20">
    <w:abstractNumId w:val="8"/>
  </w:num>
  <w:num w:numId="21">
    <w:abstractNumId w:val="1"/>
  </w:num>
  <w:num w:numId="22">
    <w:abstractNumId w:val="1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AED4D86-22D0-46F7-B3A6-BA1749D99144}"/>
    <w:docVar w:name="dgnword-eventsink" w:val="195208280"/>
  </w:docVars>
  <w:rsids>
    <w:rsidRoot w:val="00A366C4"/>
    <w:rsid w:val="000005F6"/>
    <w:rsid w:val="000042B4"/>
    <w:rsid w:val="000100E5"/>
    <w:rsid w:val="00010B06"/>
    <w:rsid w:val="0002540A"/>
    <w:rsid w:val="0003117D"/>
    <w:rsid w:val="00036251"/>
    <w:rsid w:val="00036FF5"/>
    <w:rsid w:val="00040F43"/>
    <w:rsid w:val="000425CB"/>
    <w:rsid w:val="00044FCB"/>
    <w:rsid w:val="000456C4"/>
    <w:rsid w:val="0005277C"/>
    <w:rsid w:val="0005409C"/>
    <w:rsid w:val="00054A5D"/>
    <w:rsid w:val="000561FD"/>
    <w:rsid w:val="0006650E"/>
    <w:rsid w:val="00066B09"/>
    <w:rsid w:val="00067F03"/>
    <w:rsid w:val="00071738"/>
    <w:rsid w:val="0007661B"/>
    <w:rsid w:val="000776EA"/>
    <w:rsid w:val="0008131C"/>
    <w:rsid w:val="00081D58"/>
    <w:rsid w:val="00081E72"/>
    <w:rsid w:val="000835F0"/>
    <w:rsid w:val="00084BC6"/>
    <w:rsid w:val="00085C5C"/>
    <w:rsid w:val="000918A1"/>
    <w:rsid w:val="000934F4"/>
    <w:rsid w:val="000937F5"/>
    <w:rsid w:val="000A0592"/>
    <w:rsid w:val="000A71CF"/>
    <w:rsid w:val="000A7A50"/>
    <w:rsid w:val="000B1F4E"/>
    <w:rsid w:val="000B3622"/>
    <w:rsid w:val="000B484B"/>
    <w:rsid w:val="000C093A"/>
    <w:rsid w:val="000C0EF7"/>
    <w:rsid w:val="000C5BEF"/>
    <w:rsid w:val="000C74E2"/>
    <w:rsid w:val="000D10FF"/>
    <w:rsid w:val="000D5676"/>
    <w:rsid w:val="000E213E"/>
    <w:rsid w:val="000E238B"/>
    <w:rsid w:val="000F61CF"/>
    <w:rsid w:val="000F7ACF"/>
    <w:rsid w:val="00101A0F"/>
    <w:rsid w:val="00102DE0"/>
    <w:rsid w:val="00104EC8"/>
    <w:rsid w:val="001138CB"/>
    <w:rsid w:val="00114132"/>
    <w:rsid w:val="001161FA"/>
    <w:rsid w:val="0011670B"/>
    <w:rsid w:val="00116C00"/>
    <w:rsid w:val="001170C5"/>
    <w:rsid w:val="00122C87"/>
    <w:rsid w:val="00124D94"/>
    <w:rsid w:val="001305F6"/>
    <w:rsid w:val="001306E5"/>
    <w:rsid w:val="00132EC7"/>
    <w:rsid w:val="00133B7A"/>
    <w:rsid w:val="00135BA8"/>
    <w:rsid w:val="0013690B"/>
    <w:rsid w:val="00136B80"/>
    <w:rsid w:val="00142FC6"/>
    <w:rsid w:val="00144F6F"/>
    <w:rsid w:val="001454F5"/>
    <w:rsid w:val="001507CE"/>
    <w:rsid w:val="00150E97"/>
    <w:rsid w:val="001533D9"/>
    <w:rsid w:val="00160253"/>
    <w:rsid w:val="00160E1C"/>
    <w:rsid w:val="00161877"/>
    <w:rsid w:val="00161E3F"/>
    <w:rsid w:val="001625A1"/>
    <w:rsid w:val="0016323E"/>
    <w:rsid w:val="00163A15"/>
    <w:rsid w:val="00172218"/>
    <w:rsid w:val="00174C0C"/>
    <w:rsid w:val="001753CB"/>
    <w:rsid w:val="00175AFC"/>
    <w:rsid w:val="00177DD5"/>
    <w:rsid w:val="00185356"/>
    <w:rsid w:val="001868C0"/>
    <w:rsid w:val="00186D60"/>
    <w:rsid w:val="0019313A"/>
    <w:rsid w:val="00194718"/>
    <w:rsid w:val="00196D00"/>
    <w:rsid w:val="001A6A65"/>
    <w:rsid w:val="001A7CC9"/>
    <w:rsid w:val="001B007E"/>
    <w:rsid w:val="001B0FB9"/>
    <w:rsid w:val="001B1A66"/>
    <w:rsid w:val="001B45B5"/>
    <w:rsid w:val="001B49EC"/>
    <w:rsid w:val="001B577F"/>
    <w:rsid w:val="001B7DA1"/>
    <w:rsid w:val="001C0436"/>
    <w:rsid w:val="001C335C"/>
    <w:rsid w:val="001C3FF9"/>
    <w:rsid w:val="001C4AA7"/>
    <w:rsid w:val="001C5C80"/>
    <w:rsid w:val="001C67AC"/>
    <w:rsid w:val="001D06F0"/>
    <w:rsid w:val="001D0DEB"/>
    <w:rsid w:val="001D1D90"/>
    <w:rsid w:val="001D2144"/>
    <w:rsid w:val="001D5564"/>
    <w:rsid w:val="001D70F0"/>
    <w:rsid w:val="001D7314"/>
    <w:rsid w:val="001E1244"/>
    <w:rsid w:val="001E156E"/>
    <w:rsid w:val="001E1CA0"/>
    <w:rsid w:val="001E1D02"/>
    <w:rsid w:val="001E28C5"/>
    <w:rsid w:val="001E3BF1"/>
    <w:rsid w:val="001F3785"/>
    <w:rsid w:val="001F5F3D"/>
    <w:rsid w:val="001F6BB9"/>
    <w:rsid w:val="001F74FF"/>
    <w:rsid w:val="001F7B5E"/>
    <w:rsid w:val="0020706E"/>
    <w:rsid w:val="00212369"/>
    <w:rsid w:val="00214898"/>
    <w:rsid w:val="00217360"/>
    <w:rsid w:val="00220C9C"/>
    <w:rsid w:val="002215FE"/>
    <w:rsid w:val="002216E4"/>
    <w:rsid w:val="00221A9E"/>
    <w:rsid w:val="00221FD0"/>
    <w:rsid w:val="00222E49"/>
    <w:rsid w:val="0022430A"/>
    <w:rsid w:val="002325D3"/>
    <w:rsid w:val="00233CFA"/>
    <w:rsid w:val="00236E4A"/>
    <w:rsid w:val="00236FD5"/>
    <w:rsid w:val="00240E23"/>
    <w:rsid w:val="002414F0"/>
    <w:rsid w:val="0024377A"/>
    <w:rsid w:val="00246E81"/>
    <w:rsid w:val="00250A55"/>
    <w:rsid w:val="00252F24"/>
    <w:rsid w:val="00256E5A"/>
    <w:rsid w:val="00260A1D"/>
    <w:rsid w:val="00262C50"/>
    <w:rsid w:val="0026533F"/>
    <w:rsid w:val="002654FB"/>
    <w:rsid w:val="00272051"/>
    <w:rsid w:val="00272465"/>
    <w:rsid w:val="00273A91"/>
    <w:rsid w:val="00277780"/>
    <w:rsid w:val="002816F6"/>
    <w:rsid w:val="00281728"/>
    <w:rsid w:val="00282AC0"/>
    <w:rsid w:val="00283D36"/>
    <w:rsid w:val="00285DF3"/>
    <w:rsid w:val="00287596"/>
    <w:rsid w:val="00291CAA"/>
    <w:rsid w:val="00294D72"/>
    <w:rsid w:val="002958EB"/>
    <w:rsid w:val="00295BF0"/>
    <w:rsid w:val="00296326"/>
    <w:rsid w:val="002A043B"/>
    <w:rsid w:val="002A22B0"/>
    <w:rsid w:val="002A2D31"/>
    <w:rsid w:val="002A3FD0"/>
    <w:rsid w:val="002A456B"/>
    <w:rsid w:val="002A76FC"/>
    <w:rsid w:val="002B07C9"/>
    <w:rsid w:val="002B404D"/>
    <w:rsid w:val="002B5C7A"/>
    <w:rsid w:val="002B6AA8"/>
    <w:rsid w:val="002B6C24"/>
    <w:rsid w:val="002C102C"/>
    <w:rsid w:val="002C505F"/>
    <w:rsid w:val="002C629D"/>
    <w:rsid w:val="002C6A61"/>
    <w:rsid w:val="002C6EC1"/>
    <w:rsid w:val="002D13E3"/>
    <w:rsid w:val="002D6797"/>
    <w:rsid w:val="002D7322"/>
    <w:rsid w:val="002E2288"/>
    <w:rsid w:val="002E2C62"/>
    <w:rsid w:val="002E4E41"/>
    <w:rsid w:val="002F05CB"/>
    <w:rsid w:val="002F0BBB"/>
    <w:rsid w:val="002F153C"/>
    <w:rsid w:val="002F1BCE"/>
    <w:rsid w:val="002F6282"/>
    <w:rsid w:val="003016FD"/>
    <w:rsid w:val="00303655"/>
    <w:rsid w:val="003051A5"/>
    <w:rsid w:val="00305F7D"/>
    <w:rsid w:val="00306B0F"/>
    <w:rsid w:val="00307315"/>
    <w:rsid w:val="00310C24"/>
    <w:rsid w:val="00312586"/>
    <w:rsid w:val="00313FC5"/>
    <w:rsid w:val="0031491F"/>
    <w:rsid w:val="00322E0B"/>
    <w:rsid w:val="0032336E"/>
    <w:rsid w:val="003268BF"/>
    <w:rsid w:val="003272D7"/>
    <w:rsid w:val="003306CB"/>
    <w:rsid w:val="00333235"/>
    <w:rsid w:val="00334EDE"/>
    <w:rsid w:val="003375B2"/>
    <w:rsid w:val="00342313"/>
    <w:rsid w:val="00342922"/>
    <w:rsid w:val="00343676"/>
    <w:rsid w:val="0034373B"/>
    <w:rsid w:val="00344622"/>
    <w:rsid w:val="00345812"/>
    <w:rsid w:val="0034689F"/>
    <w:rsid w:val="00346F30"/>
    <w:rsid w:val="0034770B"/>
    <w:rsid w:val="003515FF"/>
    <w:rsid w:val="00351FE8"/>
    <w:rsid w:val="003528B4"/>
    <w:rsid w:val="003538FE"/>
    <w:rsid w:val="003549F0"/>
    <w:rsid w:val="00355AA7"/>
    <w:rsid w:val="00355C8E"/>
    <w:rsid w:val="003579EA"/>
    <w:rsid w:val="00360D84"/>
    <w:rsid w:val="0036182A"/>
    <w:rsid w:val="00362329"/>
    <w:rsid w:val="00362907"/>
    <w:rsid w:val="00364505"/>
    <w:rsid w:val="00370DD8"/>
    <w:rsid w:val="0037257E"/>
    <w:rsid w:val="0037407E"/>
    <w:rsid w:val="003772BC"/>
    <w:rsid w:val="00380722"/>
    <w:rsid w:val="00381366"/>
    <w:rsid w:val="003815F2"/>
    <w:rsid w:val="003819E4"/>
    <w:rsid w:val="003840CB"/>
    <w:rsid w:val="00384222"/>
    <w:rsid w:val="00385744"/>
    <w:rsid w:val="00386075"/>
    <w:rsid w:val="00392A13"/>
    <w:rsid w:val="00392CCE"/>
    <w:rsid w:val="00392DA9"/>
    <w:rsid w:val="003946FD"/>
    <w:rsid w:val="0039795D"/>
    <w:rsid w:val="00397E73"/>
    <w:rsid w:val="003A1193"/>
    <w:rsid w:val="003A1FC6"/>
    <w:rsid w:val="003A4AE0"/>
    <w:rsid w:val="003A67CA"/>
    <w:rsid w:val="003B071A"/>
    <w:rsid w:val="003B540E"/>
    <w:rsid w:val="003B69AC"/>
    <w:rsid w:val="003C0868"/>
    <w:rsid w:val="003C2B14"/>
    <w:rsid w:val="003C49F7"/>
    <w:rsid w:val="003C50C6"/>
    <w:rsid w:val="003C6C11"/>
    <w:rsid w:val="003C742F"/>
    <w:rsid w:val="003D1704"/>
    <w:rsid w:val="003D18AF"/>
    <w:rsid w:val="003D2CAB"/>
    <w:rsid w:val="003D2FB1"/>
    <w:rsid w:val="003D5A28"/>
    <w:rsid w:val="003D72CC"/>
    <w:rsid w:val="003E0F50"/>
    <w:rsid w:val="003E4F89"/>
    <w:rsid w:val="003E6700"/>
    <w:rsid w:val="003E715F"/>
    <w:rsid w:val="003F1F33"/>
    <w:rsid w:val="003F1F4C"/>
    <w:rsid w:val="003F5DFC"/>
    <w:rsid w:val="003F6168"/>
    <w:rsid w:val="003F7A13"/>
    <w:rsid w:val="0040785E"/>
    <w:rsid w:val="00410209"/>
    <w:rsid w:val="00410AF4"/>
    <w:rsid w:val="00411B3A"/>
    <w:rsid w:val="00413AE2"/>
    <w:rsid w:val="00414E77"/>
    <w:rsid w:val="004178D7"/>
    <w:rsid w:val="00423435"/>
    <w:rsid w:val="0042650F"/>
    <w:rsid w:val="0042661C"/>
    <w:rsid w:val="004315F3"/>
    <w:rsid w:val="0043242D"/>
    <w:rsid w:val="00433A79"/>
    <w:rsid w:val="00434EBC"/>
    <w:rsid w:val="00437879"/>
    <w:rsid w:val="004424A7"/>
    <w:rsid w:val="00443DC6"/>
    <w:rsid w:val="00445A30"/>
    <w:rsid w:val="00445B6A"/>
    <w:rsid w:val="00446334"/>
    <w:rsid w:val="00451698"/>
    <w:rsid w:val="0045283F"/>
    <w:rsid w:val="00452DC0"/>
    <w:rsid w:val="004535F6"/>
    <w:rsid w:val="0045381B"/>
    <w:rsid w:val="00453DB7"/>
    <w:rsid w:val="004555E6"/>
    <w:rsid w:val="00457121"/>
    <w:rsid w:val="004579F1"/>
    <w:rsid w:val="00463DF9"/>
    <w:rsid w:val="004658C7"/>
    <w:rsid w:val="00467807"/>
    <w:rsid w:val="004700D4"/>
    <w:rsid w:val="00471CD9"/>
    <w:rsid w:val="004721F1"/>
    <w:rsid w:val="004744FA"/>
    <w:rsid w:val="00474F7E"/>
    <w:rsid w:val="00475E28"/>
    <w:rsid w:val="00477991"/>
    <w:rsid w:val="00480DB8"/>
    <w:rsid w:val="0048131E"/>
    <w:rsid w:val="004814C1"/>
    <w:rsid w:val="0048246B"/>
    <w:rsid w:val="00483515"/>
    <w:rsid w:val="0048534C"/>
    <w:rsid w:val="00485468"/>
    <w:rsid w:val="0049399F"/>
    <w:rsid w:val="004954F1"/>
    <w:rsid w:val="00495A43"/>
    <w:rsid w:val="00495D67"/>
    <w:rsid w:val="004A455D"/>
    <w:rsid w:val="004A5B0A"/>
    <w:rsid w:val="004A685C"/>
    <w:rsid w:val="004B5ED7"/>
    <w:rsid w:val="004B6D02"/>
    <w:rsid w:val="004C049C"/>
    <w:rsid w:val="004C3316"/>
    <w:rsid w:val="004C575B"/>
    <w:rsid w:val="004D6A60"/>
    <w:rsid w:val="004E289F"/>
    <w:rsid w:val="004E4210"/>
    <w:rsid w:val="004E63B9"/>
    <w:rsid w:val="004E70EE"/>
    <w:rsid w:val="004F06C7"/>
    <w:rsid w:val="004F163E"/>
    <w:rsid w:val="004F1EBC"/>
    <w:rsid w:val="004F21B3"/>
    <w:rsid w:val="004F380D"/>
    <w:rsid w:val="005014D3"/>
    <w:rsid w:val="00502B24"/>
    <w:rsid w:val="00504A64"/>
    <w:rsid w:val="00504CD1"/>
    <w:rsid w:val="005055B7"/>
    <w:rsid w:val="00505611"/>
    <w:rsid w:val="00507DDB"/>
    <w:rsid w:val="0051322B"/>
    <w:rsid w:val="00514FF6"/>
    <w:rsid w:val="00515115"/>
    <w:rsid w:val="005179AE"/>
    <w:rsid w:val="005229C7"/>
    <w:rsid w:val="0052325D"/>
    <w:rsid w:val="00527765"/>
    <w:rsid w:val="00530C9B"/>
    <w:rsid w:val="00531E5E"/>
    <w:rsid w:val="0053277A"/>
    <w:rsid w:val="00532A07"/>
    <w:rsid w:val="00534710"/>
    <w:rsid w:val="00535037"/>
    <w:rsid w:val="00535629"/>
    <w:rsid w:val="00536DD0"/>
    <w:rsid w:val="00537A86"/>
    <w:rsid w:val="00546A5B"/>
    <w:rsid w:val="00552A72"/>
    <w:rsid w:val="00552FDA"/>
    <w:rsid w:val="00553B9A"/>
    <w:rsid w:val="00554984"/>
    <w:rsid w:val="00561748"/>
    <w:rsid w:val="00561B15"/>
    <w:rsid w:val="00562EA7"/>
    <w:rsid w:val="00563540"/>
    <w:rsid w:val="00570331"/>
    <w:rsid w:val="00571FC6"/>
    <w:rsid w:val="00574C6E"/>
    <w:rsid w:val="00574D16"/>
    <w:rsid w:val="00576E4C"/>
    <w:rsid w:val="00577716"/>
    <w:rsid w:val="0057784C"/>
    <w:rsid w:val="00577F51"/>
    <w:rsid w:val="00581150"/>
    <w:rsid w:val="005842DC"/>
    <w:rsid w:val="00586C27"/>
    <w:rsid w:val="00586F25"/>
    <w:rsid w:val="00590462"/>
    <w:rsid w:val="00590B4A"/>
    <w:rsid w:val="0059150D"/>
    <w:rsid w:val="0059477C"/>
    <w:rsid w:val="00594822"/>
    <w:rsid w:val="005A2CB6"/>
    <w:rsid w:val="005A318C"/>
    <w:rsid w:val="005A5029"/>
    <w:rsid w:val="005B06A2"/>
    <w:rsid w:val="005B1151"/>
    <w:rsid w:val="005B1A7F"/>
    <w:rsid w:val="005B201C"/>
    <w:rsid w:val="005B4924"/>
    <w:rsid w:val="005C2136"/>
    <w:rsid w:val="005C34F9"/>
    <w:rsid w:val="005C55BD"/>
    <w:rsid w:val="005C5F22"/>
    <w:rsid w:val="005C7667"/>
    <w:rsid w:val="005D301E"/>
    <w:rsid w:val="005D4CF9"/>
    <w:rsid w:val="005D573B"/>
    <w:rsid w:val="005E2718"/>
    <w:rsid w:val="005E2DD8"/>
    <w:rsid w:val="005E6A12"/>
    <w:rsid w:val="005F1C0B"/>
    <w:rsid w:val="005F1EBE"/>
    <w:rsid w:val="005F3FC2"/>
    <w:rsid w:val="005F4B13"/>
    <w:rsid w:val="005F4C8C"/>
    <w:rsid w:val="005F4DAC"/>
    <w:rsid w:val="005F780C"/>
    <w:rsid w:val="00600187"/>
    <w:rsid w:val="006003D5"/>
    <w:rsid w:val="00600C4E"/>
    <w:rsid w:val="00604EB2"/>
    <w:rsid w:val="00606F13"/>
    <w:rsid w:val="00610815"/>
    <w:rsid w:val="006110FF"/>
    <w:rsid w:val="0061381D"/>
    <w:rsid w:val="006144E1"/>
    <w:rsid w:val="006146D4"/>
    <w:rsid w:val="00614EB9"/>
    <w:rsid w:val="006150FE"/>
    <w:rsid w:val="006153E9"/>
    <w:rsid w:val="00617572"/>
    <w:rsid w:val="006228B1"/>
    <w:rsid w:val="00626110"/>
    <w:rsid w:val="00626E6E"/>
    <w:rsid w:val="00627E67"/>
    <w:rsid w:val="00634ED6"/>
    <w:rsid w:val="006374F9"/>
    <w:rsid w:val="00637FB4"/>
    <w:rsid w:val="00641ECE"/>
    <w:rsid w:val="00643223"/>
    <w:rsid w:val="006434E5"/>
    <w:rsid w:val="00645EB8"/>
    <w:rsid w:val="00646988"/>
    <w:rsid w:val="00650992"/>
    <w:rsid w:val="0065101E"/>
    <w:rsid w:val="00652B54"/>
    <w:rsid w:val="0066505B"/>
    <w:rsid w:val="00666DFF"/>
    <w:rsid w:val="00667579"/>
    <w:rsid w:val="006704A8"/>
    <w:rsid w:val="0067334B"/>
    <w:rsid w:val="00673D11"/>
    <w:rsid w:val="0067466E"/>
    <w:rsid w:val="00676C30"/>
    <w:rsid w:val="0068157C"/>
    <w:rsid w:val="006846E1"/>
    <w:rsid w:val="006852D4"/>
    <w:rsid w:val="0068655E"/>
    <w:rsid w:val="00687F10"/>
    <w:rsid w:val="00692DD8"/>
    <w:rsid w:val="006947A8"/>
    <w:rsid w:val="00694FE2"/>
    <w:rsid w:val="006963EE"/>
    <w:rsid w:val="00696D76"/>
    <w:rsid w:val="006A1B26"/>
    <w:rsid w:val="006A386C"/>
    <w:rsid w:val="006A397C"/>
    <w:rsid w:val="006A3E4A"/>
    <w:rsid w:val="006A4CEC"/>
    <w:rsid w:val="006A4E3E"/>
    <w:rsid w:val="006A5368"/>
    <w:rsid w:val="006A7E60"/>
    <w:rsid w:val="006B1B19"/>
    <w:rsid w:val="006B2846"/>
    <w:rsid w:val="006B3132"/>
    <w:rsid w:val="006B313E"/>
    <w:rsid w:val="006B328D"/>
    <w:rsid w:val="006B3AC4"/>
    <w:rsid w:val="006B5543"/>
    <w:rsid w:val="006C0B9A"/>
    <w:rsid w:val="006C1DD5"/>
    <w:rsid w:val="006C3AF2"/>
    <w:rsid w:val="006C5CD8"/>
    <w:rsid w:val="006C6444"/>
    <w:rsid w:val="006C6495"/>
    <w:rsid w:val="006C711E"/>
    <w:rsid w:val="006D0449"/>
    <w:rsid w:val="006D307B"/>
    <w:rsid w:val="006D48BC"/>
    <w:rsid w:val="006D514A"/>
    <w:rsid w:val="006D6DA5"/>
    <w:rsid w:val="006D7832"/>
    <w:rsid w:val="006E21F3"/>
    <w:rsid w:val="006E6E4E"/>
    <w:rsid w:val="006F64EC"/>
    <w:rsid w:val="0070142C"/>
    <w:rsid w:val="007023D9"/>
    <w:rsid w:val="00703A0C"/>
    <w:rsid w:val="00704252"/>
    <w:rsid w:val="007044F3"/>
    <w:rsid w:val="007051D2"/>
    <w:rsid w:val="00706630"/>
    <w:rsid w:val="00706927"/>
    <w:rsid w:val="00706996"/>
    <w:rsid w:val="00711D2D"/>
    <w:rsid w:val="0071407C"/>
    <w:rsid w:val="007142E0"/>
    <w:rsid w:val="00716078"/>
    <w:rsid w:val="007167C9"/>
    <w:rsid w:val="007179F0"/>
    <w:rsid w:val="00717F4B"/>
    <w:rsid w:val="007212AC"/>
    <w:rsid w:val="00721ED7"/>
    <w:rsid w:val="00725BEA"/>
    <w:rsid w:val="00731B77"/>
    <w:rsid w:val="0073204B"/>
    <w:rsid w:val="00733B1A"/>
    <w:rsid w:val="007361E4"/>
    <w:rsid w:val="00742593"/>
    <w:rsid w:val="00743061"/>
    <w:rsid w:val="0074447B"/>
    <w:rsid w:val="007451AA"/>
    <w:rsid w:val="00745AD9"/>
    <w:rsid w:val="00746A5C"/>
    <w:rsid w:val="00747FA9"/>
    <w:rsid w:val="0075030B"/>
    <w:rsid w:val="00751AB2"/>
    <w:rsid w:val="007537D0"/>
    <w:rsid w:val="00753EF4"/>
    <w:rsid w:val="00755CCE"/>
    <w:rsid w:val="00756975"/>
    <w:rsid w:val="0075792A"/>
    <w:rsid w:val="00760214"/>
    <w:rsid w:val="007602E8"/>
    <w:rsid w:val="00761D87"/>
    <w:rsid w:val="00762BA1"/>
    <w:rsid w:val="0076338D"/>
    <w:rsid w:val="00765D2E"/>
    <w:rsid w:val="00767053"/>
    <w:rsid w:val="00773FE0"/>
    <w:rsid w:val="0077625C"/>
    <w:rsid w:val="00776581"/>
    <w:rsid w:val="007775B0"/>
    <w:rsid w:val="007828A0"/>
    <w:rsid w:val="00782AA5"/>
    <w:rsid w:val="00784200"/>
    <w:rsid w:val="007842F0"/>
    <w:rsid w:val="007844CD"/>
    <w:rsid w:val="007847EE"/>
    <w:rsid w:val="00784EAD"/>
    <w:rsid w:val="007910F0"/>
    <w:rsid w:val="00793F76"/>
    <w:rsid w:val="007978FC"/>
    <w:rsid w:val="007A0E1B"/>
    <w:rsid w:val="007A1F8F"/>
    <w:rsid w:val="007A2A6F"/>
    <w:rsid w:val="007B15EE"/>
    <w:rsid w:val="007B44D9"/>
    <w:rsid w:val="007B5998"/>
    <w:rsid w:val="007C139C"/>
    <w:rsid w:val="007C461C"/>
    <w:rsid w:val="007C59FA"/>
    <w:rsid w:val="007D0C99"/>
    <w:rsid w:val="007D26AB"/>
    <w:rsid w:val="007D4547"/>
    <w:rsid w:val="007D48F0"/>
    <w:rsid w:val="007D5E36"/>
    <w:rsid w:val="007E0315"/>
    <w:rsid w:val="007E0574"/>
    <w:rsid w:val="007E2258"/>
    <w:rsid w:val="007E7BB5"/>
    <w:rsid w:val="007F1976"/>
    <w:rsid w:val="007F1CAF"/>
    <w:rsid w:val="007F2767"/>
    <w:rsid w:val="007F2F85"/>
    <w:rsid w:val="008028C9"/>
    <w:rsid w:val="00803EDD"/>
    <w:rsid w:val="00803F0F"/>
    <w:rsid w:val="008049AD"/>
    <w:rsid w:val="00804D2F"/>
    <w:rsid w:val="0080504E"/>
    <w:rsid w:val="00807FA6"/>
    <w:rsid w:val="00810B04"/>
    <w:rsid w:val="0081160B"/>
    <w:rsid w:val="00812CC2"/>
    <w:rsid w:val="00817D99"/>
    <w:rsid w:val="00817F22"/>
    <w:rsid w:val="00820CFB"/>
    <w:rsid w:val="008236BB"/>
    <w:rsid w:val="00823CA3"/>
    <w:rsid w:val="0083085D"/>
    <w:rsid w:val="0083339C"/>
    <w:rsid w:val="00833F46"/>
    <w:rsid w:val="00833F76"/>
    <w:rsid w:val="008408B4"/>
    <w:rsid w:val="00841545"/>
    <w:rsid w:val="0084306C"/>
    <w:rsid w:val="008476BD"/>
    <w:rsid w:val="00850BF9"/>
    <w:rsid w:val="008514CC"/>
    <w:rsid w:val="008530F1"/>
    <w:rsid w:val="0085740C"/>
    <w:rsid w:val="0086081A"/>
    <w:rsid w:val="00861876"/>
    <w:rsid w:val="00862AFC"/>
    <w:rsid w:val="008664F8"/>
    <w:rsid w:val="00866AF1"/>
    <w:rsid w:val="00871221"/>
    <w:rsid w:val="008730F9"/>
    <w:rsid w:val="00874568"/>
    <w:rsid w:val="00874F5B"/>
    <w:rsid w:val="00875A65"/>
    <w:rsid w:val="00875C12"/>
    <w:rsid w:val="00882B18"/>
    <w:rsid w:val="00882D25"/>
    <w:rsid w:val="00884A8B"/>
    <w:rsid w:val="00890BE3"/>
    <w:rsid w:val="00890C54"/>
    <w:rsid w:val="008912D2"/>
    <w:rsid w:val="008924F5"/>
    <w:rsid w:val="00897538"/>
    <w:rsid w:val="00897E42"/>
    <w:rsid w:val="008A1DC4"/>
    <w:rsid w:val="008A6642"/>
    <w:rsid w:val="008A73A4"/>
    <w:rsid w:val="008B126A"/>
    <w:rsid w:val="008C052A"/>
    <w:rsid w:val="008C0EAA"/>
    <w:rsid w:val="008C3049"/>
    <w:rsid w:val="008C32E0"/>
    <w:rsid w:val="008C5091"/>
    <w:rsid w:val="008C5B0D"/>
    <w:rsid w:val="008D060F"/>
    <w:rsid w:val="008D09E9"/>
    <w:rsid w:val="008D3D29"/>
    <w:rsid w:val="008D4155"/>
    <w:rsid w:val="008D49EC"/>
    <w:rsid w:val="008D57A4"/>
    <w:rsid w:val="008E15B7"/>
    <w:rsid w:val="008E4599"/>
    <w:rsid w:val="008E5770"/>
    <w:rsid w:val="008E70C8"/>
    <w:rsid w:val="008F0887"/>
    <w:rsid w:val="008F3A31"/>
    <w:rsid w:val="008F5C9B"/>
    <w:rsid w:val="008F78A3"/>
    <w:rsid w:val="008F7CD9"/>
    <w:rsid w:val="00901F9D"/>
    <w:rsid w:val="009027C4"/>
    <w:rsid w:val="00903389"/>
    <w:rsid w:val="00904EE0"/>
    <w:rsid w:val="00905016"/>
    <w:rsid w:val="00907B91"/>
    <w:rsid w:val="00910CD2"/>
    <w:rsid w:val="00911BC3"/>
    <w:rsid w:val="00914E22"/>
    <w:rsid w:val="00915921"/>
    <w:rsid w:val="009171FE"/>
    <w:rsid w:val="0092167D"/>
    <w:rsid w:val="00922DC1"/>
    <w:rsid w:val="00925168"/>
    <w:rsid w:val="009267D4"/>
    <w:rsid w:val="00927FFA"/>
    <w:rsid w:val="00931AB9"/>
    <w:rsid w:val="009347BC"/>
    <w:rsid w:val="009348C0"/>
    <w:rsid w:val="0093496E"/>
    <w:rsid w:val="00941AE4"/>
    <w:rsid w:val="0094246D"/>
    <w:rsid w:val="00944C29"/>
    <w:rsid w:val="00951E62"/>
    <w:rsid w:val="00952A5B"/>
    <w:rsid w:val="0095320B"/>
    <w:rsid w:val="00957116"/>
    <w:rsid w:val="00961E5E"/>
    <w:rsid w:val="00962DF0"/>
    <w:rsid w:val="0096462A"/>
    <w:rsid w:val="00971000"/>
    <w:rsid w:val="00973726"/>
    <w:rsid w:val="00974430"/>
    <w:rsid w:val="009758F4"/>
    <w:rsid w:val="00977516"/>
    <w:rsid w:val="0098075B"/>
    <w:rsid w:val="00982E0A"/>
    <w:rsid w:val="00983D00"/>
    <w:rsid w:val="00984220"/>
    <w:rsid w:val="009852B0"/>
    <w:rsid w:val="00987D6A"/>
    <w:rsid w:val="00991441"/>
    <w:rsid w:val="009914F8"/>
    <w:rsid w:val="009950C1"/>
    <w:rsid w:val="00995DDA"/>
    <w:rsid w:val="00996B3E"/>
    <w:rsid w:val="0099723D"/>
    <w:rsid w:val="009A0CDE"/>
    <w:rsid w:val="009A236B"/>
    <w:rsid w:val="009A3A20"/>
    <w:rsid w:val="009A3C06"/>
    <w:rsid w:val="009A4515"/>
    <w:rsid w:val="009A7637"/>
    <w:rsid w:val="009A77BE"/>
    <w:rsid w:val="009A793D"/>
    <w:rsid w:val="009A7944"/>
    <w:rsid w:val="009B1E75"/>
    <w:rsid w:val="009B33E6"/>
    <w:rsid w:val="009B3D0F"/>
    <w:rsid w:val="009B5416"/>
    <w:rsid w:val="009B5C06"/>
    <w:rsid w:val="009B7696"/>
    <w:rsid w:val="009C2E83"/>
    <w:rsid w:val="009C409A"/>
    <w:rsid w:val="009C4983"/>
    <w:rsid w:val="009C7874"/>
    <w:rsid w:val="009D02B9"/>
    <w:rsid w:val="009D0BF8"/>
    <w:rsid w:val="009D1EB9"/>
    <w:rsid w:val="009D5C53"/>
    <w:rsid w:val="009D6BD6"/>
    <w:rsid w:val="009D6F39"/>
    <w:rsid w:val="009E0F33"/>
    <w:rsid w:val="009E2C7E"/>
    <w:rsid w:val="009E2EA3"/>
    <w:rsid w:val="009E2FC3"/>
    <w:rsid w:val="009E321F"/>
    <w:rsid w:val="009E3616"/>
    <w:rsid w:val="009E63D3"/>
    <w:rsid w:val="009E75FA"/>
    <w:rsid w:val="009F2951"/>
    <w:rsid w:val="009F2F88"/>
    <w:rsid w:val="009F3BCA"/>
    <w:rsid w:val="009F4371"/>
    <w:rsid w:val="009F4D38"/>
    <w:rsid w:val="009F5986"/>
    <w:rsid w:val="009F6B0E"/>
    <w:rsid w:val="009F7058"/>
    <w:rsid w:val="009F7474"/>
    <w:rsid w:val="009F788E"/>
    <w:rsid w:val="00A0251B"/>
    <w:rsid w:val="00A028D1"/>
    <w:rsid w:val="00A03A84"/>
    <w:rsid w:val="00A041DA"/>
    <w:rsid w:val="00A06292"/>
    <w:rsid w:val="00A0655D"/>
    <w:rsid w:val="00A0696C"/>
    <w:rsid w:val="00A10827"/>
    <w:rsid w:val="00A10856"/>
    <w:rsid w:val="00A13E06"/>
    <w:rsid w:val="00A155D6"/>
    <w:rsid w:val="00A16C2E"/>
    <w:rsid w:val="00A30AA5"/>
    <w:rsid w:val="00A3228C"/>
    <w:rsid w:val="00A336AB"/>
    <w:rsid w:val="00A366C4"/>
    <w:rsid w:val="00A3748E"/>
    <w:rsid w:val="00A4259B"/>
    <w:rsid w:val="00A43C84"/>
    <w:rsid w:val="00A441B7"/>
    <w:rsid w:val="00A50E9C"/>
    <w:rsid w:val="00A5241B"/>
    <w:rsid w:val="00A56625"/>
    <w:rsid w:val="00A5682B"/>
    <w:rsid w:val="00A56DED"/>
    <w:rsid w:val="00A60A19"/>
    <w:rsid w:val="00A6104B"/>
    <w:rsid w:val="00A61739"/>
    <w:rsid w:val="00A619D5"/>
    <w:rsid w:val="00A6296F"/>
    <w:rsid w:val="00A6335E"/>
    <w:rsid w:val="00A66048"/>
    <w:rsid w:val="00A71520"/>
    <w:rsid w:val="00A715D6"/>
    <w:rsid w:val="00A75E2D"/>
    <w:rsid w:val="00A80364"/>
    <w:rsid w:val="00A822AE"/>
    <w:rsid w:val="00A83DA7"/>
    <w:rsid w:val="00A8449D"/>
    <w:rsid w:val="00A84D8D"/>
    <w:rsid w:val="00A906DF"/>
    <w:rsid w:val="00A93474"/>
    <w:rsid w:val="00A938B6"/>
    <w:rsid w:val="00A941E0"/>
    <w:rsid w:val="00A943C3"/>
    <w:rsid w:val="00A94B58"/>
    <w:rsid w:val="00A973D1"/>
    <w:rsid w:val="00A974C6"/>
    <w:rsid w:val="00A97839"/>
    <w:rsid w:val="00AA009F"/>
    <w:rsid w:val="00AA1F5F"/>
    <w:rsid w:val="00AB03BD"/>
    <w:rsid w:val="00AB1297"/>
    <w:rsid w:val="00AB17CF"/>
    <w:rsid w:val="00AB2B76"/>
    <w:rsid w:val="00AB67A0"/>
    <w:rsid w:val="00AB7B68"/>
    <w:rsid w:val="00AC14A2"/>
    <w:rsid w:val="00AC4DBB"/>
    <w:rsid w:val="00AD1D35"/>
    <w:rsid w:val="00AD2338"/>
    <w:rsid w:val="00AD47EF"/>
    <w:rsid w:val="00AD4EBC"/>
    <w:rsid w:val="00AD79DA"/>
    <w:rsid w:val="00AE486A"/>
    <w:rsid w:val="00AE5087"/>
    <w:rsid w:val="00AE50B1"/>
    <w:rsid w:val="00AE74A7"/>
    <w:rsid w:val="00AF007D"/>
    <w:rsid w:val="00AF26B7"/>
    <w:rsid w:val="00AF2CF3"/>
    <w:rsid w:val="00AF5FBD"/>
    <w:rsid w:val="00AF69BD"/>
    <w:rsid w:val="00B0276A"/>
    <w:rsid w:val="00B0512D"/>
    <w:rsid w:val="00B07006"/>
    <w:rsid w:val="00B104F6"/>
    <w:rsid w:val="00B133EF"/>
    <w:rsid w:val="00B14453"/>
    <w:rsid w:val="00B14D35"/>
    <w:rsid w:val="00B166A4"/>
    <w:rsid w:val="00B16951"/>
    <w:rsid w:val="00B17C96"/>
    <w:rsid w:val="00B21D64"/>
    <w:rsid w:val="00B2203A"/>
    <w:rsid w:val="00B239D7"/>
    <w:rsid w:val="00B2492A"/>
    <w:rsid w:val="00B25408"/>
    <w:rsid w:val="00B26961"/>
    <w:rsid w:val="00B27CA7"/>
    <w:rsid w:val="00B327C3"/>
    <w:rsid w:val="00B34749"/>
    <w:rsid w:val="00B35585"/>
    <w:rsid w:val="00B4501C"/>
    <w:rsid w:val="00B51B45"/>
    <w:rsid w:val="00B51DEE"/>
    <w:rsid w:val="00B53396"/>
    <w:rsid w:val="00B55610"/>
    <w:rsid w:val="00B575B5"/>
    <w:rsid w:val="00B61022"/>
    <w:rsid w:val="00B6325F"/>
    <w:rsid w:val="00B63C87"/>
    <w:rsid w:val="00B650AD"/>
    <w:rsid w:val="00B7089A"/>
    <w:rsid w:val="00B71FCF"/>
    <w:rsid w:val="00B75AAF"/>
    <w:rsid w:val="00B77FFD"/>
    <w:rsid w:val="00B842D8"/>
    <w:rsid w:val="00B845B7"/>
    <w:rsid w:val="00B8490B"/>
    <w:rsid w:val="00B853C4"/>
    <w:rsid w:val="00B90280"/>
    <w:rsid w:val="00B9077C"/>
    <w:rsid w:val="00B91062"/>
    <w:rsid w:val="00B92DBF"/>
    <w:rsid w:val="00B92ECF"/>
    <w:rsid w:val="00B94DED"/>
    <w:rsid w:val="00B95681"/>
    <w:rsid w:val="00B963F6"/>
    <w:rsid w:val="00B965EF"/>
    <w:rsid w:val="00B969BF"/>
    <w:rsid w:val="00B96AC2"/>
    <w:rsid w:val="00B96DD2"/>
    <w:rsid w:val="00B97245"/>
    <w:rsid w:val="00BA08F7"/>
    <w:rsid w:val="00BA28B4"/>
    <w:rsid w:val="00BA3212"/>
    <w:rsid w:val="00BA4CEB"/>
    <w:rsid w:val="00BA761E"/>
    <w:rsid w:val="00BB0230"/>
    <w:rsid w:val="00BB0359"/>
    <w:rsid w:val="00BB1011"/>
    <w:rsid w:val="00BB12BE"/>
    <w:rsid w:val="00BB154C"/>
    <w:rsid w:val="00BB223C"/>
    <w:rsid w:val="00BB4520"/>
    <w:rsid w:val="00BB7FC9"/>
    <w:rsid w:val="00BC30E6"/>
    <w:rsid w:val="00BC5466"/>
    <w:rsid w:val="00BC5C4E"/>
    <w:rsid w:val="00BC626B"/>
    <w:rsid w:val="00BC70B4"/>
    <w:rsid w:val="00BC78D2"/>
    <w:rsid w:val="00BD05E5"/>
    <w:rsid w:val="00BD06A8"/>
    <w:rsid w:val="00BD5256"/>
    <w:rsid w:val="00BD65FB"/>
    <w:rsid w:val="00BD7856"/>
    <w:rsid w:val="00BE0A9D"/>
    <w:rsid w:val="00BE1A33"/>
    <w:rsid w:val="00BE2C32"/>
    <w:rsid w:val="00BF1547"/>
    <w:rsid w:val="00BF20BE"/>
    <w:rsid w:val="00BF254B"/>
    <w:rsid w:val="00BF2F3F"/>
    <w:rsid w:val="00BF378D"/>
    <w:rsid w:val="00BF42D2"/>
    <w:rsid w:val="00BF4662"/>
    <w:rsid w:val="00C00A19"/>
    <w:rsid w:val="00C03065"/>
    <w:rsid w:val="00C044F6"/>
    <w:rsid w:val="00C0485F"/>
    <w:rsid w:val="00C05867"/>
    <w:rsid w:val="00C07F2F"/>
    <w:rsid w:val="00C10F07"/>
    <w:rsid w:val="00C11300"/>
    <w:rsid w:val="00C121EA"/>
    <w:rsid w:val="00C16481"/>
    <w:rsid w:val="00C1758C"/>
    <w:rsid w:val="00C23074"/>
    <w:rsid w:val="00C232E3"/>
    <w:rsid w:val="00C340F0"/>
    <w:rsid w:val="00C35739"/>
    <w:rsid w:val="00C35988"/>
    <w:rsid w:val="00C3600D"/>
    <w:rsid w:val="00C41E5F"/>
    <w:rsid w:val="00C4250A"/>
    <w:rsid w:val="00C42EF6"/>
    <w:rsid w:val="00C46B51"/>
    <w:rsid w:val="00C47A36"/>
    <w:rsid w:val="00C520B6"/>
    <w:rsid w:val="00C60B4E"/>
    <w:rsid w:val="00C641B1"/>
    <w:rsid w:val="00C65E8F"/>
    <w:rsid w:val="00C71CC8"/>
    <w:rsid w:val="00C74A2D"/>
    <w:rsid w:val="00C75527"/>
    <w:rsid w:val="00C77084"/>
    <w:rsid w:val="00C80993"/>
    <w:rsid w:val="00C80F6C"/>
    <w:rsid w:val="00C81992"/>
    <w:rsid w:val="00C83785"/>
    <w:rsid w:val="00C84252"/>
    <w:rsid w:val="00C9158F"/>
    <w:rsid w:val="00C915F2"/>
    <w:rsid w:val="00C925E2"/>
    <w:rsid w:val="00C9283E"/>
    <w:rsid w:val="00C962CE"/>
    <w:rsid w:val="00C9749A"/>
    <w:rsid w:val="00CA16A6"/>
    <w:rsid w:val="00CA2C86"/>
    <w:rsid w:val="00CA3CB3"/>
    <w:rsid w:val="00CA7603"/>
    <w:rsid w:val="00CB054A"/>
    <w:rsid w:val="00CB1CB1"/>
    <w:rsid w:val="00CB3778"/>
    <w:rsid w:val="00CB4054"/>
    <w:rsid w:val="00CB75E4"/>
    <w:rsid w:val="00CC38E4"/>
    <w:rsid w:val="00CC4A19"/>
    <w:rsid w:val="00CC5BF3"/>
    <w:rsid w:val="00CD1809"/>
    <w:rsid w:val="00CD4D98"/>
    <w:rsid w:val="00CD6A6A"/>
    <w:rsid w:val="00CD79A9"/>
    <w:rsid w:val="00CE010F"/>
    <w:rsid w:val="00CE0174"/>
    <w:rsid w:val="00CE0977"/>
    <w:rsid w:val="00CE09E5"/>
    <w:rsid w:val="00CE147F"/>
    <w:rsid w:val="00CE1B25"/>
    <w:rsid w:val="00CE34A4"/>
    <w:rsid w:val="00CE3AE8"/>
    <w:rsid w:val="00CF0992"/>
    <w:rsid w:val="00CF1EFA"/>
    <w:rsid w:val="00CF25F1"/>
    <w:rsid w:val="00CF384F"/>
    <w:rsid w:val="00D02848"/>
    <w:rsid w:val="00D02CA4"/>
    <w:rsid w:val="00D05638"/>
    <w:rsid w:val="00D10CA2"/>
    <w:rsid w:val="00D14D84"/>
    <w:rsid w:val="00D17BB3"/>
    <w:rsid w:val="00D2009A"/>
    <w:rsid w:val="00D2025B"/>
    <w:rsid w:val="00D24E2F"/>
    <w:rsid w:val="00D26CA1"/>
    <w:rsid w:val="00D27A12"/>
    <w:rsid w:val="00D30675"/>
    <w:rsid w:val="00D31D26"/>
    <w:rsid w:val="00D328AC"/>
    <w:rsid w:val="00D32FC6"/>
    <w:rsid w:val="00D337C5"/>
    <w:rsid w:val="00D371C2"/>
    <w:rsid w:val="00D37953"/>
    <w:rsid w:val="00D37B3B"/>
    <w:rsid w:val="00D40813"/>
    <w:rsid w:val="00D41391"/>
    <w:rsid w:val="00D424C9"/>
    <w:rsid w:val="00D469BB"/>
    <w:rsid w:val="00D471EC"/>
    <w:rsid w:val="00D476BB"/>
    <w:rsid w:val="00D47C4A"/>
    <w:rsid w:val="00D47F25"/>
    <w:rsid w:val="00D5044F"/>
    <w:rsid w:val="00D55172"/>
    <w:rsid w:val="00D56276"/>
    <w:rsid w:val="00D57B4B"/>
    <w:rsid w:val="00D57E5A"/>
    <w:rsid w:val="00D61330"/>
    <w:rsid w:val="00D6381B"/>
    <w:rsid w:val="00D63A8E"/>
    <w:rsid w:val="00D63FDF"/>
    <w:rsid w:val="00D640D4"/>
    <w:rsid w:val="00D70430"/>
    <w:rsid w:val="00D70B70"/>
    <w:rsid w:val="00D71569"/>
    <w:rsid w:val="00D715F1"/>
    <w:rsid w:val="00D71FAC"/>
    <w:rsid w:val="00D80191"/>
    <w:rsid w:val="00D80951"/>
    <w:rsid w:val="00D80A38"/>
    <w:rsid w:val="00D80B6B"/>
    <w:rsid w:val="00D8135A"/>
    <w:rsid w:val="00D81DC5"/>
    <w:rsid w:val="00D81E4F"/>
    <w:rsid w:val="00D82013"/>
    <w:rsid w:val="00D82E18"/>
    <w:rsid w:val="00D84BAD"/>
    <w:rsid w:val="00D8786E"/>
    <w:rsid w:val="00D93B89"/>
    <w:rsid w:val="00D9514B"/>
    <w:rsid w:val="00DA2803"/>
    <w:rsid w:val="00DA52E2"/>
    <w:rsid w:val="00DA6CEB"/>
    <w:rsid w:val="00DA6FE4"/>
    <w:rsid w:val="00DB0072"/>
    <w:rsid w:val="00DB50F1"/>
    <w:rsid w:val="00DB609D"/>
    <w:rsid w:val="00DC1878"/>
    <w:rsid w:val="00DC1A27"/>
    <w:rsid w:val="00DC1B4C"/>
    <w:rsid w:val="00DC2E94"/>
    <w:rsid w:val="00DC6381"/>
    <w:rsid w:val="00DD06AE"/>
    <w:rsid w:val="00DD4483"/>
    <w:rsid w:val="00DD46CE"/>
    <w:rsid w:val="00DD50DD"/>
    <w:rsid w:val="00DD7A11"/>
    <w:rsid w:val="00DE3D6B"/>
    <w:rsid w:val="00DE7785"/>
    <w:rsid w:val="00DF2111"/>
    <w:rsid w:val="00DF2AF1"/>
    <w:rsid w:val="00DF4A27"/>
    <w:rsid w:val="00DF5B9C"/>
    <w:rsid w:val="00DF7D57"/>
    <w:rsid w:val="00E02360"/>
    <w:rsid w:val="00E0575B"/>
    <w:rsid w:val="00E118E0"/>
    <w:rsid w:val="00E126A2"/>
    <w:rsid w:val="00E1299B"/>
    <w:rsid w:val="00E1338D"/>
    <w:rsid w:val="00E13872"/>
    <w:rsid w:val="00E15CAE"/>
    <w:rsid w:val="00E16910"/>
    <w:rsid w:val="00E16C25"/>
    <w:rsid w:val="00E232BD"/>
    <w:rsid w:val="00E3067E"/>
    <w:rsid w:val="00E30D16"/>
    <w:rsid w:val="00E30F0D"/>
    <w:rsid w:val="00E32247"/>
    <w:rsid w:val="00E33BB4"/>
    <w:rsid w:val="00E33FCB"/>
    <w:rsid w:val="00E3459E"/>
    <w:rsid w:val="00E361AA"/>
    <w:rsid w:val="00E41B85"/>
    <w:rsid w:val="00E43843"/>
    <w:rsid w:val="00E44409"/>
    <w:rsid w:val="00E45038"/>
    <w:rsid w:val="00E5062B"/>
    <w:rsid w:val="00E5787C"/>
    <w:rsid w:val="00E579A6"/>
    <w:rsid w:val="00E61723"/>
    <w:rsid w:val="00E6220D"/>
    <w:rsid w:val="00E62D18"/>
    <w:rsid w:val="00E66040"/>
    <w:rsid w:val="00E73DF1"/>
    <w:rsid w:val="00E77FB4"/>
    <w:rsid w:val="00E8453C"/>
    <w:rsid w:val="00E8647A"/>
    <w:rsid w:val="00E871F6"/>
    <w:rsid w:val="00E92846"/>
    <w:rsid w:val="00E933DA"/>
    <w:rsid w:val="00E93936"/>
    <w:rsid w:val="00E9474D"/>
    <w:rsid w:val="00E9785C"/>
    <w:rsid w:val="00EA0D4F"/>
    <w:rsid w:val="00EA3ACE"/>
    <w:rsid w:val="00EA4C41"/>
    <w:rsid w:val="00EB076D"/>
    <w:rsid w:val="00EB0F09"/>
    <w:rsid w:val="00EB4269"/>
    <w:rsid w:val="00EB63A8"/>
    <w:rsid w:val="00EB6F0C"/>
    <w:rsid w:val="00EC0B25"/>
    <w:rsid w:val="00EC674F"/>
    <w:rsid w:val="00EC7D2A"/>
    <w:rsid w:val="00ED1209"/>
    <w:rsid w:val="00ED31C8"/>
    <w:rsid w:val="00EE410F"/>
    <w:rsid w:val="00EE4F74"/>
    <w:rsid w:val="00EE5257"/>
    <w:rsid w:val="00EE7FD6"/>
    <w:rsid w:val="00EF0FC7"/>
    <w:rsid w:val="00EF1D65"/>
    <w:rsid w:val="00EF2B7A"/>
    <w:rsid w:val="00EF6690"/>
    <w:rsid w:val="00EF68EE"/>
    <w:rsid w:val="00EF737B"/>
    <w:rsid w:val="00F02DA2"/>
    <w:rsid w:val="00F04C93"/>
    <w:rsid w:val="00F15E17"/>
    <w:rsid w:val="00F167A5"/>
    <w:rsid w:val="00F1701E"/>
    <w:rsid w:val="00F22C76"/>
    <w:rsid w:val="00F22DA8"/>
    <w:rsid w:val="00F231C1"/>
    <w:rsid w:val="00F23319"/>
    <w:rsid w:val="00F24413"/>
    <w:rsid w:val="00F25F1C"/>
    <w:rsid w:val="00F26282"/>
    <w:rsid w:val="00F26481"/>
    <w:rsid w:val="00F31CEE"/>
    <w:rsid w:val="00F322D4"/>
    <w:rsid w:val="00F32E6D"/>
    <w:rsid w:val="00F330AC"/>
    <w:rsid w:val="00F33103"/>
    <w:rsid w:val="00F337C1"/>
    <w:rsid w:val="00F346D4"/>
    <w:rsid w:val="00F34AFB"/>
    <w:rsid w:val="00F402F4"/>
    <w:rsid w:val="00F4118F"/>
    <w:rsid w:val="00F42846"/>
    <w:rsid w:val="00F477D5"/>
    <w:rsid w:val="00F51C9A"/>
    <w:rsid w:val="00F5243A"/>
    <w:rsid w:val="00F541BE"/>
    <w:rsid w:val="00F56008"/>
    <w:rsid w:val="00F5602B"/>
    <w:rsid w:val="00F56BF8"/>
    <w:rsid w:val="00F60085"/>
    <w:rsid w:val="00F60885"/>
    <w:rsid w:val="00F60C7A"/>
    <w:rsid w:val="00F631FE"/>
    <w:rsid w:val="00F6691E"/>
    <w:rsid w:val="00F725D7"/>
    <w:rsid w:val="00F7476C"/>
    <w:rsid w:val="00F7541C"/>
    <w:rsid w:val="00F75FAF"/>
    <w:rsid w:val="00F80675"/>
    <w:rsid w:val="00F80F94"/>
    <w:rsid w:val="00F8197D"/>
    <w:rsid w:val="00F81AF4"/>
    <w:rsid w:val="00F84C1F"/>
    <w:rsid w:val="00F91F10"/>
    <w:rsid w:val="00F92C32"/>
    <w:rsid w:val="00F942C8"/>
    <w:rsid w:val="00FA5DD0"/>
    <w:rsid w:val="00FA62CA"/>
    <w:rsid w:val="00FB0AF5"/>
    <w:rsid w:val="00FB1D24"/>
    <w:rsid w:val="00FB2EF2"/>
    <w:rsid w:val="00FB3198"/>
    <w:rsid w:val="00FC01AB"/>
    <w:rsid w:val="00FC0D73"/>
    <w:rsid w:val="00FC27FF"/>
    <w:rsid w:val="00FC3D85"/>
    <w:rsid w:val="00FC4732"/>
    <w:rsid w:val="00FC5AA3"/>
    <w:rsid w:val="00FD0F11"/>
    <w:rsid w:val="00FD21BE"/>
    <w:rsid w:val="00FD2FD5"/>
    <w:rsid w:val="00FD301C"/>
    <w:rsid w:val="00FD3A2D"/>
    <w:rsid w:val="00FD502E"/>
    <w:rsid w:val="00FD52D0"/>
    <w:rsid w:val="00FD5A63"/>
    <w:rsid w:val="00FD7BE2"/>
    <w:rsid w:val="00FE0500"/>
    <w:rsid w:val="00FE067F"/>
    <w:rsid w:val="00FE1D99"/>
    <w:rsid w:val="00FE2058"/>
    <w:rsid w:val="00FE5D1B"/>
    <w:rsid w:val="00FF2A49"/>
    <w:rsid w:val="00FF38FF"/>
    <w:rsid w:val="00FF3EF3"/>
    <w:rsid w:val="00FF6FA5"/>
    <w:rsid w:val="3864D3A0"/>
    <w:rsid w:val="3AE08AAA"/>
    <w:rsid w:val="5D814B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4CA46"/>
  <w15:docId w15:val="{C7ACA9B3-9199-4140-9202-C6C9EF9BF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6C4"/>
    <w:pPr>
      <w:spacing w:before="120" w:after="120" w:line="360" w:lineRule="auto"/>
    </w:pPr>
    <w:rPr>
      <w:rFonts w:ascii="Arial" w:eastAsia="Times New Roman" w:hAnsi="Arial" w:cs="Tahoma"/>
      <w:sz w:val="28"/>
      <w:lang w:val="en-GB"/>
    </w:rPr>
  </w:style>
  <w:style w:type="paragraph" w:styleId="Heading1">
    <w:name w:val="heading 1"/>
    <w:basedOn w:val="Normal"/>
    <w:next w:val="Normal"/>
    <w:link w:val="Heading1Char"/>
    <w:uiPriority w:val="9"/>
    <w:qFormat/>
    <w:rsid w:val="00BF2F3F"/>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autoRedefine/>
    <w:uiPriority w:val="9"/>
    <w:unhideWhenUsed/>
    <w:qFormat/>
    <w:rsid w:val="006C0B9A"/>
    <w:pPr>
      <w:keepNext/>
      <w:keepLines/>
      <w:spacing w:before="40" w:after="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641ECE"/>
    <w:pPr>
      <w:keepNext/>
      <w:keepLines/>
      <w:spacing w:before="40" w:after="0"/>
      <w:outlineLvl w:val="2"/>
    </w:pPr>
    <w:rPr>
      <w:rFonts w:eastAsiaTheme="majorEastAsia" w:cstheme="majorBidi"/>
      <w:b/>
      <w:color w:val="000000" w:themeColor="text1"/>
      <w:sz w:val="24"/>
      <w:szCs w:val="24"/>
    </w:rPr>
  </w:style>
  <w:style w:type="paragraph" w:styleId="Heading4">
    <w:name w:val="heading 4"/>
    <w:basedOn w:val="Normal"/>
    <w:next w:val="Normal"/>
    <w:link w:val="Heading4Char"/>
    <w:autoRedefine/>
    <w:uiPriority w:val="9"/>
    <w:unhideWhenUsed/>
    <w:qFormat/>
    <w:rsid w:val="0007661B"/>
    <w:pPr>
      <w:keepNext/>
      <w:keepLines/>
      <w:spacing w:before="40" w:after="0"/>
      <w:outlineLvl w:val="3"/>
    </w:pPr>
    <w:rPr>
      <w:rFonts w:eastAsiaTheme="majorEastAsia" w:cstheme="majorBidi"/>
      <w:iCs/>
      <w:color w:val="000000" w:themeColor="text1"/>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isr-rteelement-p">
    <w:name w:val="diisr-rteelement-p"/>
    <w:basedOn w:val="Normal"/>
    <w:rsid w:val="009F5986"/>
    <w:pPr>
      <w:spacing w:before="100" w:beforeAutospacing="1" w:after="100" w:afterAutospacing="1" w:line="336" w:lineRule="atLeast"/>
    </w:pPr>
    <w:rPr>
      <w:rFonts w:ascii="Times New Roman" w:hAnsi="Times New Roman" w:cs="Times New Roman"/>
      <w:sz w:val="24"/>
      <w:szCs w:val="24"/>
      <w:lang w:val="en-AU" w:eastAsia="en-AU"/>
    </w:rPr>
  </w:style>
  <w:style w:type="paragraph" w:styleId="BalloonText">
    <w:name w:val="Balloon Text"/>
    <w:basedOn w:val="Normal"/>
    <w:link w:val="BalloonTextChar"/>
    <w:uiPriority w:val="99"/>
    <w:semiHidden/>
    <w:unhideWhenUsed/>
    <w:rsid w:val="009F5986"/>
    <w:pPr>
      <w:spacing w:before="0"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9F5986"/>
    <w:rPr>
      <w:rFonts w:ascii="Tahoma" w:eastAsia="Times New Roman" w:hAnsi="Tahoma" w:cs="Tahoma"/>
      <w:sz w:val="16"/>
      <w:szCs w:val="16"/>
      <w:lang w:val="en-GB"/>
    </w:rPr>
  </w:style>
  <w:style w:type="paragraph" w:styleId="Header">
    <w:name w:val="header"/>
    <w:basedOn w:val="Normal"/>
    <w:link w:val="HeaderChar"/>
    <w:uiPriority w:val="99"/>
    <w:unhideWhenUsed/>
    <w:rsid w:val="000B362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B3622"/>
    <w:rPr>
      <w:rFonts w:ascii="Arial" w:eastAsia="Times New Roman" w:hAnsi="Arial" w:cs="Tahoma"/>
      <w:sz w:val="28"/>
      <w:lang w:val="en-GB"/>
    </w:rPr>
  </w:style>
  <w:style w:type="paragraph" w:styleId="Footer">
    <w:name w:val="footer"/>
    <w:basedOn w:val="Normal"/>
    <w:link w:val="FooterChar"/>
    <w:uiPriority w:val="99"/>
    <w:unhideWhenUsed/>
    <w:rsid w:val="000B362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B3622"/>
    <w:rPr>
      <w:rFonts w:ascii="Arial" w:eastAsia="Times New Roman" w:hAnsi="Arial" w:cs="Tahoma"/>
      <w:sz w:val="28"/>
      <w:lang w:val="en-GB"/>
    </w:rPr>
  </w:style>
  <w:style w:type="paragraph" w:styleId="ListParagraph">
    <w:name w:val="List Paragraph"/>
    <w:basedOn w:val="Normal"/>
    <w:uiPriority w:val="34"/>
    <w:qFormat/>
    <w:rsid w:val="000B3622"/>
    <w:pPr>
      <w:ind w:left="720"/>
      <w:contextualSpacing/>
    </w:pPr>
  </w:style>
  <w:style w:type="character" w:styleId="Hyperlink">
    <w:name w:val="Hyperlink"/>
    <w:basedOn w:val="DefaultParagraphFont"/>
    <w:uiPriority w:val="99"/>
    <w:unhideWhenUsed/>
    <w:rsid w:val="00C3600D"/>
    <w:rPr>
      <w:color w:val="0000FF" w:themeColor="hyperlink"/>
      <w:u w:val="single"/>
    </w:rPr>
  </w:style>
  <w:style w:type="paragraph" w:customStyle="1" w:styleId="paragraph">
    <w:name w:val="paragraph"/>
    <w:basedOn w:val="Normal"/>
    <w:rsid w:val="00A973D1"/>
    <w:pPr>
      <w:spacing w:before="100" w:beforeAutospacing="1" w:after="100" w:afterAutospacing="1" w:line="240" w:lineRule="auto"/>
    </w:pPr>
    <w:rPr>
      <w:rFonts w:ascii="Times New Roman" w:hAnsi="Times New Roman" w:cs="Times New Roman"/>
      <w:sz w:val="24"/>
      <w:szCs w:val="24"/>
      <w:lang w:val="en-AU" w:eastAsia="en-AU"/>
    </w:rPr>
  </w:style>
  <w:style w:type="character" w:customStyle="1" w:styleId="eop">
    <w:name w:val="eop"/>
    <w:basedOn w:val="DefaultParagraphFont"/>
    <w:rsid w:val="00A973D1"/>
  </w:style>
  <w:style w:type="character" w:customStyle="1" w:styleId="normaltextrun">
    <w:name w:val="normaltextrun"/>
    <w:basedOn w:val="DefaultParagraphFont"/>
    <w:rsid w:val="00A973D1"/>
  </w:style>
  <w:style w:type="paragraph" w:styleId="FootnoteText">
    <w:name w:val="footnote text"/>
    <w:basedOn w:val="Normal"/>
    <w:link w:val="FootnoteTextChar"/>
    <w:uiPriority w:val="99"/>
    <w:semiHidden/>
    <w:unhideWhenUsed/>
    <w:rsid w:val="001E1CA0"/>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1E1CA0"/>
    <w:rPr>
      <w:rFonts w:ascii="Arial" w:eastAsia="Times New Roman" w:hAnsi="Arial" w:cs="Tahoma"/>
      <w:sz w:val="20"/>
      <w:szCs w:val="20"/>
      <w:lang w:val="en-GB"/>
    </w:rPr>
  </w:style>
  <w:style w:type="character" w:styleId="FootnoteReference">
    <w:name w:val="footnote reference"/>
    <w:basedOn w:val="DefaultParagraphFont"/>
    <w:uiPriority w:val="99"/>
    <w:semiHidden/>
    <w:unhideWhenUsed/>
    <w:rsid w:val="001E1CA0"/>
    <w:rPr>
      <w:vertAlign w:val="superscript"/>
    </w:rPr>
  </w:style>
  <w:style w:type="character" w:customStyle="1" w:styleId="Heading1Char">
    <w:name w:val="Heading 1 Char"/>
    <w:basedOn w:val="DefaultParagraphFont"/>
    <w:link w:val="Heading1"/>
    <w:uiPriority w:val="9"/>
    <w:rsid w:val="00BF2F3F"/>
    <w:rPr>
      <w:rFonts w:asciiTheme="majorHAnsi" w:eastAsiaTheme="majorEastAsia" w:hAnsiTheme="majorHAnsi" w:cstheme="majorBidi"/>
      <w:color w:val="000000" w:themeColor="text1"/>
      <w:sz w:val="32"/>
      <w:szCs w:val="32"/>
      <w:lang w:val="en-GB"/>
    </w:rPr>
  </w:style>
  <w:style w:type="character" w:customStyle="1" w:styleId="Heading2Char">
    <w:name w:val="Heading 2 Char"/>
    <w:basedOn w:val="DefaultParagraphFont"/>
    <w:link w:val="Heading2"/>
    <w:uiPriority w:val="9"/>
    <w:rsid w:val="006C0B9A"/>
    <w:rPr>
      <w:rFonts w:ascii="Arial" w:eastAsiaTheme="majorEastAsia" w:hAnsi="Arial" w:cstheme="majorBidi"/>
      <w:b/>
      <w:color w:val="000000" w:themeColor="text1"/>
      <w:sz w:val="28"/>
      <w:szCs w:val="26"/>
      <w:lang w:val="en-GB"/>
    </w:rPr>
  </w:style>
  <w:style w:type="character" w:customStyle="1" w:styleId="Heading3Char">
    <w:name w:val="Heading 3 Char"/>
    <w:basedOn w:val="DefaultParagraphFont"/>
    <w:link w:val="Heading3"/>
    <w:uiPriority w:val="9"/>
    <w:rsid w:val="00641ECE"/>
    <w:rPr>
      <w:rFonts w:ascii="Arial" w:eastAsiaTheme="majorEastAsia" w:hAnsi="Arial" w:cstheme="majorBidi"/>
      <w:b/>
      <w:color w:val="000000" w:themeColor="text1"/>
      <w:sz w:val="24"/>
      <w:szCs w:val="24"/>
      <w:lang w:val="en-GB"/>
    </w:rPr>
  </w:style>
  <w:style w:type="character" w:customStyle="1" w:styleId="Heading4Char">
    <w:name w:val="Heading 4 Char"/>
    <w:basedOn w:val="DefaultParagraphFont"/>
    <w:link w:val="Heading4"/>
    <w:uiPriority w:val="9"/>
    <w:rsid w:val="0007661B"/>
    <w:rPr>
      <w:rFonts w:ascii="Arial" w:eastAsiaTheme="majorEastAsia" w:hAnsi="Arial" w:cstheme="majorBidi"/>
      <w:iCs/>
      <w:color w:val="000000" w:themeColor="text1"/>
      <w:sz w:val="24"/>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92612">
      <w:bodyDiv w:val="1"/>
      <w:marLeft w:val="0"/>
      <w:marRight w:val="0"/>
      <w:marTop w:val="0"/>
      <w:marBottom w:val="0"/>
      <w:divBdr>
        <w:top w:val="none" w:sz="0" w:space="0" w:color="auto"/>
        <w:left w:val="none" w:sz="0" w:space="0" w:color="auto"/>
        <w:bottom w:val="none" w:sz="0" w:space="0" w:color="auto"/>
        <w:right w:val="none" w:sz="0" w:space="0" w:color="auto"/>
      </w:divBdr>
      <w:divsChild>
        <w:div w:id="356734598">
          <w:marLeft w:val="0"/>
          <w:marRight w:val="0"/>
          <w:marTop w:val="0"/>
          <w:marBottom w:val="0"/>
          <w:divBdr>
            <w:top w:val="none" w:sz="0" w:space="0" w:color="auto"/>
            <w:left w:val="none" w:sz="0" w:space="0" w:color="auto"/>
            <w:bottom w:val="none" w:sz="0" w:space="0" w:color="auto"/>
            <w:right w:val="none" w:sz="0" w:space="0" w:color="auto"/>
          </w:divBdr>
          <w:divsChild>
            <w:div w:id="819422466">
              <w:marLeft w:val="0"/>
              <w:marRight w:val="0"/>
              <w:marTop w:val="0"/>
              <w:marBottom w:val="0"/>
              <w:divBdr>
                <w:top w:val="none" w:sz="0" w:space="0" w:color="auto"/>
                <w:left w:val="none" w:sz="0" w:space="0" w:color="auto"/>
                <w:bottom w:val="none" w:sz="0" w:space="0" w:color="auto"/>
                <w:right w:val="none" w:sz="0" w:space="0" w:color="auto"/>
              </w:divBdr>
              <w:divsChild>
                <w:div w:id="192229010">
                  <w:marLeft w:val="0"/>
                  <w:marRight w:val="0"/>
                  <w:marTop w:val="0"/>
                  <w:marBottom w:val="0"/>
                  <w:divBdr>
                    <w:top w:val="none" w:sz="0" w:space="0" w:color="auto"/>
                    <w:left w:val="none" w:sz="0" w:space="0" w:color="auto"/>
                    <w:bottom w:val="none" w:sz="0" w:space="0" w:color="auto"/>
                    <w:right w:val="none" w:sz="0" w:space="0" w:color="auto"/>
                  </w:divBdr>
                  <w:divsChild>
                    <w:div w:id="381246310">
                      <w:marLeft w:val="0"/>
                      <w:marRight w:val="0"/>
                      <w:marTop w:val="0"/>
                      <w:marBottom w:val="0"/>
                      <w:divBdr>
                        <w:top w:val="none" w:sz="0" w:space="0" w:color="auto"/>
                        <w:left w:val="none" w:sz="0" w:space="0" w:color="auto"/>
                        <w:bottom w:val="none" w:sz="0" w:space="0" w:color="auto"/>
                        <w:right w:val="none" w:sz="0" w:space="0" w:color="auto"/>
                      </w:divBdr>
                      <w:divsChild>
                        <w:div w:id="179130010">
                          <w:marLeft w:val="0"/>
                          <w:marRight w:val="0"/>
                          <w:marTop w:val="0"/>
                          <w:marBottom w:val="0"/>
                          <w:divBdr>
                            <w:top w:val="none" w:sz="0" w:space="0" w:color="auto"/>
                            <w:left w:val="none" w:sz="0" w:space="0" w:color="auto"/>
                            <w:bottom w:val="none" w:sz="0" w:space="0" w:color="auto"/>
                            <w:right w:val="none" w:sz="0" w:space="0" w:color="auto"/>
                          </w:divBdr>
                          <w:divsChild>
                            <w:div w:id="1261642801">
                              <w:marLeft w:val="0"/>
                              <w:marRight w:val="0"/>
                              <w:marTop w:val="0"/>
                              <w:marBottom w:val="0"/>
                              <w:divBdr>
                                <w:top w:val="none" w:sz="0" w:space="0" w:color="auto"/>
                                <w:left w:val="none" w:sz="0" w:space="0" w:color="auto"/>
                                <w:bottom w:val="none" w:sz="0" w:space="0" w:color="auto"/>
                                <w:right w:val="none" w:sz="0" w:space="0" w:color="auto"/>
                              </w:divBdr>
                              <w:divsChild>
                                <w:div w:id="98527104">
                                  <w:marLeft w:val="0"/>
                                  <w:marRight w:val="0"/>
                                  <w:marTop w:val="0"/>
                                  <w:marBottom w:val="0"/>
                                  <w:divBdr>
                                    <w:top w:val="none" w:sz="0" w:space="0" w:color="auto"/>
                                    <w:left w:val="none" w:sz="0" w:space="0" w:color="auto"/>
                                    <w:bottom w:val="none" w:sz="0" w:space="0" w:color="auto"/>
                                    <w:right w:val="none" w:sz="0" w:space="0" w:color="auto"/>
                                  </w:divBdr>
                                  <w:divsChild>
                                    <w:div w:id="956911398">
                                      <w:marLeft w:val="0"/>
                                      <w:marRight w:val="0"/>
                                      <w:marTop w:val="0"/>
                                      <w:marBottom w:val="0"/>
                                      <w:divBdr>
                                        <w:top w:val="none" w:sz="0" w:space="0" w:color="auto"/>
                                        <w:left w:val="none" w:sz="0" w:space="0" w:color="auto"/>
                                        <w:bottom w:val="none" w:sz="0" w:space="0" w:color="auto"/>
                                        <w:right w:val="none" w:sz="0" w:space="0" w:color="auto"/>
                                      </w:divBdr>
                                      <w:divsChild>
                                        <w:div w:id="1942489480">
                                          <w:marLeft w:val="0"/>
                                          <w:marRight w:val="0"/>
                                          <w:marTop w:val="75"/>
                                          <w:marBottom w:val="0"/>
                                          <w:divBdr>
                                            <w:top w:val="none" w:sz="0" w:space="0" w:color="auto"/>
                                            <w:left w:val="none" w:sz="0" w:space="0" w:color="auto"/>
                                            <w:bottom w:val="none" w:sz="0" w:space="0" w:color="auto"/>
                                            <w:right w:val="none" w:sz="0" w:space="0" w:color="auto"/>
                                          </w:divBdr>
                                          <w:divsChild>
                                            <w:div w:id="1631133484">
                                              <w:marLeft w:val="0"/>
                                              <w:marRight w:val="0"/>
                                              <w:marTop w:val="0"/>
                                              <w:marBottom w:val="0"/>
                                              <w:divBdr>
                                                <w:top w:val="none" w:sz="0" w:space="0" w:color="auto"/>
                                                <w:left w:val="none" w:sz="0" w:space="0" w:color="auto"/>
                                                <w:bottom w:val="none" w:sz="0" w:space="0" w:color="auto"/>
                                                <w:right w:val="none" w:sz="0" w:space="0" w:color="auto"/>
                                              </w:divBdr>
                                              <w:divsChild>
                                                <w:div w:id="374088839">
                                                  <w:marLeft w:val="0"/>
                                                  <w:marRight w:val="0"/>
                                                  <w:marTop w:val="0"/>
                                                  <w:marBottom w:val="0"/>
                                                  <w:divBdr>
                                                    <w:top w:val="none" w:sz="0" w:space="0" w:color="auto"/>
                                                    <w:left w:val="none" w:sz="0" w:space="0" w:color="auto"/>
                                                    <w:bottom w:val="none" w:sz="0" w:space="0" w:color="auto"/>
                                                    <w:right w:val="none" w:sz="0" w:space="0" w:color="auto"/>
                                                  </w:divBdr>
                                                </w:div>
                                                <w:div w:id="1809935426">
                                                  <w:marLeft w:val="0"/>
                                                  <w:marRight w:val="0"/>
                                                  <w:marTop w:val="0"/>
                                                  <w:marBottom w:val="0"/>
                                                  <w:divBdr>
                                                    <w:top w:val="none" w:sz="0" w:space="0" w:color="auto"/>
                                                    <w:left w:val="none" w:sz="0" w:space="0" w:color="auto"/>
                                                    <w:bottom w:val="none" w:sz="0" w:space="0" w:color="auto"/>
                                                    <w:right w:val="none" w:sz="0" w:space="0" w:color="auto"/>
                                                  </w:divBdr>
                                                </w:div>
                                                <w:div w:id="1201043345">
                                                  <w:marLeft w:val="0"/>
                                                  <w:marRight w:val="0"/>
                                                  <w:marTop w:val="0"/>
                                                  <w:marBottom w:val="0"/>
                                                  <w:divBdr>
                                                    <w:top w:val="none" w:sz="0" w:space="0" w:color="auto"/>
                                                    <w:left w:val="none" w:sz="0" w:space="0" w:color="auto"/>
                                                    <w:bottom w:val="none" w:sz="0" w:space="0" w:color="auto"/>
                                                    <w:right w:val="none" w:sz="0" w:space="0" w:color="auto"/>
                                                  </w:divBdr>
                                                </w:div>
                                                <w:div w:id="443036313">
                                                  <w:marLeft w:val="0"/>
                                                  <w:marRight w:val="0"/>
                                                  <w:marTop w:val="0"/>
                                                  <w:marBottom w:val="0"/>
                                                  <w:divBdr>
                                                    <w:top w:val="none" w:sz="0" w:space="0" w:color="auto"/>
                                                    <w:left w:val="none" w:sz="0" w:space="0" w:color="auto"/>
                                                    <w:bottom w:val="none" w:sz="0" w:space="0" w:color="auto"/>
                                                    <w:right w:val="none" w:sz="0" w:space="0" w:color="auto"/>
                                                  </w:divBdr>
                                                </w:div>
                                                <w:div w:id="501629868">
                                                  <w:marLeft w:val="0"/>
                                                  <w:marRight w:val="0"/>
                                                  <w:marTop w:val="0"/>
                                                  <w:marBottom w:val="0"/>
                                                  <w:divBdr>
                                                    <w:top w:val="none" w:sz="0" w:space="0" w:color="auto"/>
                                                    <w:left w:val="none" w:sz="0" w:space="0" w:color="auto"/>
                                                    <w:bottom w:val="none" w:sz="0" w:space="0" w:color="auto"/>
                                                    <w:right w:val="none" w:sz="0" w:space="0" w:color="auto"/>
                                                  </w:divBdr>
                                                </w:div>
                                                <w:div w:id="7018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102943">
      <w:bodyDiv w:val="1"/>
      <w:marLeft w:val="0"/>
      <w:marRight w:val="0"/>
      <w:marTop w:val="0"/>
      <w:marBottom w:val="0"/>
      <w:divBdr>
        <w:top w:val="none" w:sz="0" w:space="0" w:color="auto"/>
        <w:left w:val="none" w:sz="0" w:space="0" w:color="auto"/>
        <w:bottom w:val="none" w:sz="0" w:space="0" w:color="auto"/>
        <w:right w:val="none" w:sz="0" w:space="0" w:color="auto"/>
      </w:divBdr>
      <w:divsChild>
        <w:div w:id="1251431215">
          <w:marLeft w:val="0"/>
          <w:marRight w:val="0"/>
          <w:marTop w:val="0"/>
          <w:marBottom w:val="0"/>
          <w:divBdr>
            <w:top w:val="none" w:sz="0" w:space="0" w:color="auto"/>
            <w:left w:val="none" w:sz="0" w:space="0" w:color="auto"/>
            <w:bottom w:val="none" w:sz="0" w:space="0" w:color="auto"/>
            <w:right w:val="none" w:sz="0" w:space="0" w:color="auto"/>
          </w:divBdr>
          <w:divsChild>
            <w:div w:id="1816951251">
              <w:marLeft w:val="0"/>
              <w:marRight w:val="0"/>
              <w:marTop w:val="0"/>
              <w:marBottom w:val="0"/>
              <w:divBdr>
                <w:top w:val="none" w:sz="0" w:space="0" w:color="auto"/>
                <w:left w:val="none" w:sz="0" w:space="0" w:color="auto"/>
                <w:bottom w:val="none" w:sz="0" w:space="0" w:color="auto"/>
                <w:right w:val="none" w:sz="0" w:space="0" w:color="auto"/>
              </w:divBdr>
              <w:divsChild>
                <w:div w:id="118186691">
                  <w:marLeft w:val="0"/>
                  <w:marRight w:val="0"/>
                  <w:marTop w:val="0"/>
                  <w:marBottom w:val="0"/>
                  <w:divBdr>
                    <w:top w:val="none" w:sz="0" w:space="0" w:color="auto"/>
                    <w:left w:val="none" w:sz="0" w:space="0" w:color="auto"/>
                    <w:bottom w:val="none" w:sz="0" w:space="0" w:color="auto"/>
                    <w:right w:val="none" w:sz="0" w:space="0" w:color="auto"/>
                  </w:divBdr>
                  <w:divsChild>
                    <w:div w:id="822821296">
                      <w:marLeft w:val="0"/>
                      <w:marRight w:val="0"/>
                      <w:marTop w:val="0"/>
                      <w:marBottom w:val="0"/>
                      <w:divBdr>
                        <w:top w:val="none" w:sz="0" w:space="0" w:color="auto"/>
                        <w:left w:val="none" w:sz="0" w:space="0" w:color="auto"/>
                        <w:bottom w:val="none" w:sz="0" w:space="0" w:color="auto"/>
                        <w:right w:val="none" w:sz="0" w:space="0" w:color="auto"/>
                      </w:divBdr>
                      <w:divsChild>
                        <w:div w:id="765658704">
                          <w:marLeft w:val="0"/>
                          <w:marRight w:val="0"/>
                          <w:marTop w:val="0"/>
                          <w:marBottom w:val="0"/>
                          <w:divBdr>
                            <w:top w:val="none" w:sz="0" w:space="0" w:color="auto"/>
                            <w:left w:val="none" w:sz="0" w:space="0" w:color="auto"/>
                            <w:bottom w:val="none" w:sz="0" w:space="0" w:color="auto"/>
                            <w:right w:val="none" w:sz="0" w:space="0" w:color="auto"/>
                          </w:divBdr>
                          <w:divsChild>
                            <w:div w:id="2130202023">
                              <w:marLeft w:val="0"/>
                              <w:marRight w:val="0"/>
                              <w:marTop w:val="0"/>
                              <w:marBottom w:val="0"/>
                              <w:divBdr>
                                <w:top w:val="none" w:sz="0" w:space="0" w:color="auto"/>
                                <w:left w:val="none" w:sz="0" w:space="0" w:color="auto"/>
                                <w:bottom w:val="none" w:sz="0" w:space="0" w:color="auto"/>
                                <w:right w:val="none" w:sz="0" w:space="0" w:color="auto"/>
                              </w:divBdr>
                              <w:divsChild>
                                <w:div w:id="503786993">
                                  <w:marLeft w:val="0"/>
                                  <w:marRight w:val="0"/>
                                  <w:marTop w:val="0"/>
                                  <w:marBottom w:val="0"/>
                                  <w:divBdr>
                                    <w:top w:val="none" w:sz="0" w:space="0" w:color="auto"/>
                                    <w:left w:val="none" w:sz="0" w:space="0" w:color="auto"/>
                                    <w:bottom w:val="none" w:sz="0" w:space="0" w:color="auto"/>
                                    <w:right w:val="none" w:sz="0" w:space="0" w:color="auto"/>
                                  </w:divBdr>
                                  <w:divsChild>
                                    <w:div w:id="503860750">
                                      <w:marLeft w:val="0"/>
                                      <w:marRight w:val="0"/>
                                      <w:marTop w:val="0"/>
                                      <w:marBottom w:val="0"/>
                                      <w:divBdr>
                                        <w:top w:val="none" w:sz="0" w:space="0" w:color="auto"/>
                                        <w:left w:val="none" w:sz="0" w:space="0" w:color="auto"/>
                                        <w:bottom w:val="none" w:sz="0" w:space="0" w:color="auto"/>
                                        <w:right w:val="none" w:sz="0" w:space="0" w:color="auto"/>
                                      </w:divBdr>
                                      <w:divsChild>
                                        <w:div w:id="1398087476">
                                          <w:marLeft w:val="0"/>
                                          <w:marRight w:val="0"/>
                                          <w:marTop w:val="75"/>
                                          <w:marBottom w:val="0"/>
                                          <w:divBdr>
                                            <w:top w:val="none" w:sz="0" w:space="0" w:color="auto"/>
                                            <w:left w:val="none" w:sz="0" w:space="0" w:color="auto"/>
                                            <w:bottom w:val="none" w:sz="0" w:space="0" w:color="auto"/>
                                            <w:right w:val="none" w:sz="0" w:space="0" w:color="auto"/>
                                          </w:divBdr>
                                          <w:divsChild>
                                            <w:div w:id="1192648976">
                                              <w:marLeft w:val="0"/>
                                              <w:marRight w:val="0"/>
                                              <w:marTop w:val="0"/>
                                              <w:marBottom w:val="0"/>
                                              <w:divBdr>
                                                <w:top w:val="none" w:sz="0" w:space="0" w:color="auto"/>
                                                <w:left w:val="none" w:sz="0" w:space="0" w:color="auto"/>
                                                <w:bottom w:val="none" w:sz="0" w:space="0" w:color="auto"/>
                                                <w:right w:val="none" w:sz="0" w:space="0" w:color="auto"/>
                                              </w:divBdr>
                                              <w:divsChild>
                                                <w:div w:id="1168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wdwa.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endan@pwdwa.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A03277D1E3BC4AA22B3B6C049C21E4" ma:contentTypeVersion="12" ma:contentTypeDescription="Create a new document." ma:contentTypeScope="" ma:versionID="f62de1ac5fd9f090347978eb6594a5bf">
  <xsd:schema xmlns:xsd="http://www.w3.org/2001/XMLSchema" xmlns:xs="http://www.w3.org/2001/XMLSchema" xmlns:p="http://schemas.microsoft.com/office/2006/metadata/properties" xmlns:ns2="374d76cd-aa1c-4a81-9750-c60d4e7115c9" xmlns:ns3="be19f373-5f45-45c9-a488-e8295b82f504" targetNamespace="http://schemas.microsoft.com/office/2006/metadata/properties" ma:root="true" ma:fieldsID="b73bb8da375d12bc904343416d5ed78b" ns2:_="" ns3:_="">
    <xsd:import namespace="374d76cd-aa1c-4a81-9750-c60d4e7115c9"/>
    <xsd:import namespace="be19f373-5f45-45c9-a488-e8295b82f5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4d76cd-aa1c-4a81-9750-c60d4e711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9f373-5f45-45c9-a488-e8295b82f5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217D1D-7AE6-4694-A7C4-BFBA14E30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4d76cd-aa1c-4a81-9750-c60d4e7115c9"/>
    <ds:schemaRef ds:uri="be19f373-5f45-45c9-a488-e8295b82f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D46F07-B786-476A-B9B8-D4A4AA7145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773D31-142A-4DD2-9F7D-62F7DDFA2633}">
  <ds:schemaRefs>
    <ds:schemaRef ds:uri="http://schemas.openxmlformats.org/officeDocument/2006/bibliography"/>
  </ds:schemaRefs>
</ds:datastoreItem>
</file>

<file path=customXml/itemProps4.xml><?xml version="1.0" encoding="utf-8"?>
<ds:datastoreItem xmlns:ds="http://schemas.openxmlformats.org/officeDocument/2006/customXml" ds:itemID="{722F98C2-04D3-4950-9382-8A8C4CA9F1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3018</Words>
  <Characters>17208</Characters>
  <Application>Microsoft Office Word</Application>
  <DocSecurity>0</DocSecurity>
  <Lines>143</Lines>
  <Paragraphs>40</Paragraphs>
  <ScaleCrop>false</ScaleCrop>
  <Company/>
  <LinksUpToDate>false</LinksUpToDate>
  <CharactersWithSpaces>20186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Stuart Jenkinson</dc:creator>
  <cp:lastModifiedBy>Vanessa Jessett</cp:lastModifiedBy>
  <cp:revision>7</cp:revision>
  <dcterms:created xsi:type="dcterms:W3CDTF">2021-02-15T05:17:00Z</dcterms:created>
  <dcterms:modified xsi:type="dcterms:W3CDTF">2021-02-15T05:23:00Z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0x0101001BA03277D1E3BC4AA22B3B6C049C21E4</vt:lpwstr>
  </property>
  <property fmtid="{D5CDD505-2E9C-101B-9397-08002B2CF9AE}" pid="3" name="Order">
    <vt:r8>309400</vt:r8>
  </property>
</Properties>
</file>