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BC450E" w14:textId="4A5183B4" w:rsidR="007F6AE5" w:rsidRDefault="00B17CA0" w:rsidP="00B17CA0">
      <w:pPr>
        <w:tabs>
          <w:tab w:val="right" w:pos="9026"/>
        </w:tabs>
        <w:spacing w:before="60" w:after="0" w:line="276" w:lineRule="auto"/>
        <w:contextualSpacing/>
        <w:rPr>
          <w:rFonts w:ascii="Arial" w:hAnsi="Arial" w:cs="Arial"/>
          <w:b/>
          <w:color w:val="C00000"/>
          <w:spacing w:val="20"/>
          <w:sz w:val="32"/>
          <w:szCs w:val="24"/>
        </w:rPr>
      </w:pPr>
      <w:r w:rsidRPr="00372A7B">
        <w:rPr>
          <w:rFonts w:ascii="Arial" w:hAnsi="Arial" w:cs="Arial"/>
          <w:noProof/>
          <w:spacing w:val="20"/>
          <w:sz w:val="28"/>
          <w:szCs w:val="24"/>
          <w:lang w:eastAsia="en-AU"/>
        </w:rPr>
        <w:drawing>
          <wp:anchor distT="0" distB="0" distL="114300" distR="114300" simplePos="0" relativeHeight="251659264" behindDoc="1" locked="0" layoutInCell="1" allowOverlap="1" wp14:anchorId="043FA9C9" wp14:editId="724054DB">
            <wp:simplePos x="0" y="0"/>
            <wp:positionH relativeFrom="margin">
              <wp:posOffset>5223053</wp:posOffset>
            </wp:positionH>
            <wp:positionV relativeFrom="paragraph">
              <wp:posOffset>-512063</wp:posOffset>
            </wp:positionV>
            <wp:extent cx="495167" cy="1288528"/>
            <wp:effectExtent l="0" t="0" r="635"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WD long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05616" cy="1315717"/>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color w:val="C00000"/>
          <w:spacing w:val="20"/>
          <w:sz w:val="32"/>
          <w:szCs w:val="24"/>
        </w:rPr>
        <w:t>COMMITMENT TO INCLUSION AND DIVERSITY CULTURE CHANGE</w:t>
      </w:r>
    </w:p>
    <w:p w14:paraId="1433C46A" w14:textId="1B896B6D" w:rsidR="00B17CA0" w:rsidRDefault="007F6AE5" w:rsidP="00B17CA0">
      <w:pPr>
        <w:tabs>
          <w:tab w:val="right" w:pos="9026"/>
        </w:tabs>
        <w:spacing w:before="60" w:after="0" w:line="276" w:lineRule="auto"/>
        <w:contextualSpacing/>
        <w:rPr>
          <w:rFonts w:ascii="Arial" w:hAnsi="Arial" w:cs="Arial"/>
          <w:b/>
          <w:color w:val="C00000"/>
          <w:spacing w:val="20"/>
          <w:sz w:val="32"/>
          <w:szCs w:val="24"/>
        </w:rPr>
      </w:pPr>
      <w:r>
        <w:rPr>
          <w:rFonts w:ascii="Arial" w:hAnsi="Arial" w:cs="Arial"/>
          <w:b/>
          <w:color w:val="C00000"/>
          <w:spacing w:val="20"/>
          <w:sz w:val="32"/>
          <w:szCs w:val="24"/>
        </w:rPr>
        <w:t>A Template Policy for Boards</w:t>
      </w:r>
    </w:p>
    <w:p w14:paraId="0767ED3C" w14:textId="77777777" w:rsidR="00B17CA0" w:rsidRDefault="00B17CA0" w:rsidP="00B17CA0">
      <w:pPr>
        <w:spacing w:before="60" w:after="0" w:line="240" w:lineRule="auto"/>
        <w:ind w:right="1088"/>
        <w:contextualSpacing/>
        <w:jc w:val="both"/>
        <w:rPr>
          <w:rFonts w:ascii="Arial" w:hAnsi="Arial" w:cs="Arial"/>
          <w:sz w:val="24"/>
          <w:szCs w:val="24"/>
        </w:rPr>
      </w:pPr>
    </w:p>
    <w:p w14:paraId="42BAE3EC" w14:textId="662DD597" w:rsidR="00B17CA0" w:rsidRPr="00B17CA0" w:rsidRDefault="00B17CA0" w:rsidP="00B17CA0">
      <w:pPr>
        <w:pBdr>
          <w:top w:val="single" w:sz="4" w:space="1" w:color="auto"/>
          <w:left w:val="single" w:sz="4" w:space="4" w:color="auto"/>
          <w:bottom w:val="single" w:sz="4" w:space="1" w:color="auto"/>
          <w:right w:val="single" w:sz="4" w:space="4" w:color="auto"/>
        </w:pBdr>
        <w:shd w:val="clear" w:color="auto" w:fill="F2F2F2" w:themeFill="background1" w:themeFillShade="F2"/>
        <w:spacing w:before="60" w:after="0" w:line="240" w:lineRule="auto"/>
        <w:ind w:right="95"/>
        <w:contextualSpacing/>
        <w:jc w:val="both"/>
        <w:rPr>
          <w:rFonts w:ascii="Arial" w:hAnsi="Arial" w:cs="Arial"/>
          <w:sz w:val="24"/>
          <w:szCs w:val="24"/>
        </w:rPr>
      </w:pPr>
      <w:r>
        <w:rPr>
          <w:rFonts w:ascii="Arial" w:hAnsi="Arial" w:cs="Arial"/>
          <w:sz w:val="24"/>
          <w:szCs w:val="24"/>
        </w:rPr>
        <w:t xml:space="preserve">This template Inclusion and Diversity Policy is an outcome the PWdWA On Board with Me Project.  The template is designed for Boards approval, to demonstrate commitment to Inclusion and Diversity, and for defining measureable outcomes to achieve cultural change.  </w:t>
      </w:r>
    </w:p>
    <w:p w14:paraId="6A6D3AD9" w14:textId="77777777" w:rsidR="00B17CA0" w:rsidRDefault="00B17CA0" w:rsidP="00B17CA0">
      <w:pPr>
        <w:spacing w:before="60" w:after="0" w:line="240" w:lineRule="auto"/>
        <w:ind w:right="1088"/>
        <w:contextualSpacing/>
        <w:jc w:val="both"/>
        <w:rPr>
          <w:rFonts w:ascii="Arial" w:hAnsi="Arial" w:cs="Arial"/>
          <w:b/>
          <w:sz w:val="24"/>
          <w:szCs w:val="24"/>
        </w:rPr>
      </w:pPr>
    </w:p>
    <w:p w14:paraId="615F02C3" w14:textId="77777777" w:rsidR="00B17CA0" w:rsidRPr="00372A7B" w:rsidRDefault="00B17CA0" w:rsidP="00B17CA0">
      <w:pPr>
        <w:spacing w:before="60" w:after="0" w:line="480" w:lineRule="auto"/>
        <w:contextualSpacing/>
        <w:jc w:val="both"/>
        <w:rPr>
          <w:rFonts w:ascii="Arial" w:hAnsi="Arial" w:cs="Arial"/>
          <w:b/>
          <w:color w:val="C00000"/>
          <w:spacing w:val="20"/>
          <w:sz w:val="32"/>
          <w:szCs w:val="24"/>
        </w:rPr>
      </w:pPr>
      <w:r>
        <w:rPr>
          <w:rFonts w:ascii="Arial" w:hAnsi="Arial" w:cs="Arial"/>
          <w:b/>
          <w:color w:val="C00000"/>
          <w:spacing w:val="20"/>
          <w:sz w:val="32"/>
          <w:szCs w:val="24"/>
        </w:rPr>
        <w:t>Inclusion and Diversity Policy</w:t>
      </w:r>
    </w:p>
    <w:p w14:paraId="397EF8FA" w14:textId="2E50BCF1" w:rsidR="00B17CA0" w:rsidRPr="00F10642" w:rsidRDefault="00B17CA0" w:rsidP="00B17CA0">
      <w:pPr>
        <w:spacing w:before="60" w:after="0" w:line="240" w:lineRule="auto"/>
        <w:contextualSpacing/>
        <w:jc w:val="both"/>
        <w:rPr>
          <w:rFonts w:ascii="Arial" w:hAnsi="Arial" w:cs="Arial"/>
          <w:b/>
          <w:sz w:val="24"/>
          <w:szCs w:val="24"/>
        </w:rPr>
      </w:pPr>
      <w:r>
        <w:rPr>
          <w:rFonts w:ascii="Arial" w:hAnsi="Arial" w:cs="Arial"/>
          <w:b/>
          <w:sz w:val="24"/>
          <w:szCs w:val="24"/>
        </w:rPr>
        <w:t>OBJECTIVES</w:t>
      </w:r>
    </w:p>
    <w:p w14:paraId="572272D9" w14:textId="77777777" w:rsidR="00B17CA0" w:rsidRPr="00F10642" w:rsidRDefault="00B17CA0" w:rsidP="00B17CA0">
      <w:pPr>
        <w:spacing w:before="60" w:after="0" w:line="240" w:lineRule="auto"/>
        <w:contextualSpacing/>
        <w:jc w:val="both"/>
        <w:rPr>
          <w:rFonts w:ascii="Arial" w:hAnsi="Arial" w:cs="Arial"/>
          <w:sz w:val="24"/>
          <w:szCs w:val="24"/>
        </w:rPr>
      </w:pPr>
    </w:p>
    <w:p w14:paraId="5F9CDB7A" w14:textId="7A18B7F5" w:rsidR="00B17CA0" w:rsidRPr="00F10642" w:rsidRDefault="00B17CA0" w:rsidP="00B17CA0">
      <w:pPr>
        <w:spacing w:before="60" w:after="0" w:line="240" w:lineRule="auto"/>
        <w:contextualSpacing/>
        <w:jc w:val="both"/>
        <w:rPr>
          <w:rFonts w:ascii="Arial" w:hAnsi="Arial" w:cs="Arial"/>
          <w:sz w:val="24"/>
          <w:szCs w:val="24"/>
        </w:rPr>
      </w:pPr>
      <w:r w:rsidRPr="00F10642">
        <w:rPr>
          <w:rFonts w:ascii="Arial" w:hAnsi="Arial" w:cs="Arial"/>
          <w:sz w:val="24"/>
          <w:szCs w:val="24"/>
        </w:rPr>
        <w:t xml:space="preserve">We recognise that a talented and diverse workforce is essential to </w:t>
      </w:r>
      <w:r>
        <w:rPr>
          <w:rFonts w:ascii="Arial" w:hAnsi="Arial" w:cs="Arial"/>
          <w:sz w:val="24"/>
          <w:szCs w:val="24"/>
        </w:rPr>
        <w:t>the su</w:t>
      </w:r>
      <w:bookmarkStart w:id="0" w:name="_GoBack"/>
      <w:bookmarkEnd w:id="0"/>
      <w:r>
        <w:rPr>
          <w:rFonts w:ascii="Arial" w:hAnsi="Arial" w:cs="Arial"/>
          <w:sz w:val="24"/>
          <w:szCs w:val="24"/>
        </w:rPr>
        <w:t>ccess and sustainability of our business and can provide a competitive advantage</w:t>
      </w:r>
      <w:r w:rsidRPr="00F10642">
        <w:rPr>
          <w:rFonts w:ascii="Arial" w:hAnsi="Arial" w:cs="Arial"/>
          <w:sz w:val="24"/>
          <w:szCs w:val="24"/>
        </w:rPr>
        <w:t>.  We strive to create a workplace culture where people feel included, respected and valued for their unique perspectives, attributes</w:t>
      </w:r>
      <w:r>
        <w:rPr>
          <w:rFonts w:ascii="Arial" w:hAnsi="Arial" w:cs="Arial"/>
          <w:sz w:val="24"/>
          <w:szCs w:val="24"/>
        </w:rPr>
        <w:t xml:space="preserve"> and experiences</w:t>
      </w:r>
      <w:r w:rsidRPr="00F10642">
        <w:rPr>
          <w:rFonts w:ascii="Arial" w:hAnsi="Arial" w:cs="Arial"/>
          <w:sz w:val="24"/>
          <w:szCs w:val="24"/>
        </w:rPr>
        <w:t>.</w:t>
      </w:r>
    </w:p>
    <w:p w14:paraId="1F9CBFB3" w14:textId="77777777" w:rsidR="00B17CA0" w:rsidRPr="00F10642" w:rsidRDefault="00B17CA0" w:rsidP="00B17CA0">
      <w:pPr>
        <w:spacing w:before="60" w:after="0" w:line="240" w:lineRule="auto"/>
        <w:contextualSpacing/>
        <w:jc w:val="both"/>
        <w:rPr>
          <w:rFonts w:ascii="Arial" w:hAnsi="Arial" w:cs="Arial"/>
          <w:sz w:val="24"/>
          <w:szCs w:val="24"/>
        </w:rPr>
      </w:pPr>
    </w:p>
    <w:p w14:paraId="5B72EA7A" w14:textId="77777777" w:rsidR="00B17CA0" w:rsidRPr="00F10642" w:rsidRDefault="00B17CA0" w:rsidP="00B17CA0">
      <w:pPr>
        <w:spacing w:before="60" w:after="0" w:line="240" w:lineRule="auto"/>
        <w:contextualSpacing/>
        <w:jc w:val="both"/>
        <w:rPr>
          <w:rFonts w:ascii="Arial" w:hAnsi="Arial" w:cs="Arial"/>
          <w:sz w:val="24"/>
          <w:szCs w:val="24"/>
        </w:rPr>
      </w:pPr>
      <w:r w:rsidRPr="00F10642">
        <w:rPr>
          <w:rFonts w:ascii="Arial" w:hAnsi="Arial" w:cs="Arial"/>
          <w:sz w:val="24"/>
          <w:szCs w:val="24"/>
        </w:rPr>
        <w:t xml:space="preserve">Inclusion centres on all </w:t>
      </w:r>
      <w:r>
        <w:rPr>
          <w:rFonts w:ascii="Arial" w:hAnsi="Arial" w:cs="Arial"/>
          <w:sz w:val="24"/>
          <w:szCs w:val="24"/>
        </w:rPr>
        <w:t xml:space="preserve">who work in our organisation </w:t>
      </w:r>
      <w:r w:rsidRPr="00F10642">
        <w:rPr>
          <w:rFonts w:ascii="Arial" w:hAnsi="Arial" w:cs="Arial"/>
          <w:sz w:val="24"/>
          <w:szCs w:val="24"/>
        </w:rPr>
        <w:t>creating a climate of trust and belonging, where people feel comfortable to bring their whole self to work,</w:t>
      </w:r>
      <w:r>
        <w:rPr>
          <w:rFonts w:ascii="Arial" w:hAnsi="Arial" w:cs="Arial"/>
          <w:sz w:val="24"/>
          <w:szCs w:val="24"/>
        </w:rPr>
        <w:t xml:space="preserve"> and can participate in opportunities.  T</w:t>
      </w:r>
      <w:r w:rsidRPr="00F10642">
        <w:rPr>
          <w:rFonts w:ascii="Arial" w:hAnsi="Arial" w:cs="Arial"/>
          <w:sz w:val="24"/>
          <w:szCs w:val="24"/>
        </w:rPr>
        <w:t xml:space="preserve">his is evident where </w:t>
      </w:r>
      <w:r>
        <w:rPr>
          <w:rFonts w:ascii="Arial" w:hAnsi="Arial" w:cs="Arial"/>
          <w:sz w:val="24"/>
          <w:szCs w:val="24"/>
        </w:rPr>
        <w:t xml:space="preserve">individual’s and community </w:t>
      </w:r>
      <w:r w:rsidRPr="00F10642">
        <w:rPr>
          <w:rFonts w:ascii="Arial" w:hAnsi="Arial" w:cs="Arial"/>
          <w:sz w:val="24"/>
          <w:szCs w:val="24"/>
        </w:rPr>
        <w:t xml:space="preserve">uniqueness is welcomed and appreciated.  </w:t>
      </w:r>
    </w:p>
    <w:p w14:paraId="629A29DA" w14:textId="77777777" w:rsidR="00B17CA0" w:rsidRPr="00F10642" w:rsidRDefault="00B17CA0" w:rsidP="00B17CA0">
      <w:pPr>
        <w:spacing w:before="60" w:after="0" w:line="240" w:lineRule="auto"/>
        <w:contextualSpacing/>
        <w:jc w:val="both"/>
        <w:rPr>
          <w:rFonts w:ascii="Arial" w:hAnsi="Arial" w:cs="Arial"/>
          <w:sz w:val="24"/>
          <w:szCs w:val="24"/>
        </w:rPr>
      </w:pPr>
    </w:p>
    <w:p w14:paraId="4F4480BD" w14:textId="77777777" w:rsidR="00B17CA0" w:rsidRPr="00F10642" w:rsidRDefault="00B17CA0" w:rsidP="00B17CA0">
      <w:pPr>
        <w:spacing w:before="60" w:after="0" w:line="240" w:lineRule="auto"/>
        <w:contextualSpacing/>
        <w:jc w:val="both"/>
        <w:rPr>
          <w:rFonts w:ascii="Arial" w:hAnsi="Arial" w:cs="Arial"/>
          <w:sz w:val="24"/>
          <w:szCs w:val="24"/>
        </w:rPr>
      </w:pPr>
      <w:r w:rsidRPr="00F10642">
        <w:rPr>
          <w:rFonts w:ascii="Arial" w:hAnsi="Arial" w:cs="Arial"/>
          <w:sz w:val="24"/>
          <w:szCs w:val="24"/>
        </w:rPr>
        <w:t xml:space="preserve">Our diversity encompasses differences in age, nationality, ethnicity, religious beliefs, sexual orientation, intersex status, gender identity or expression, abilities or disabilities, family background, including carer commitments, and education. </w:t>
      </w:r>
    </w:p>
    <w:p w14:paraId="120BA5C2" w14:textId="77777777" w:rsidR="00B17CA0" w:rsidRPr="00F10642" w:rsidRDefault="00B17CA0" w:rsidP="00B17CA0">
      <w:pPr>
        <w:spacing w:before="60" w:after="0" w:line="240" w:lineRule="auto"/>
        <w:contextualSpacing/>
        <w:jc w:val="both"/>
        <w:rPr>
          <w:rFonts w:ascii="Arial" w:hAnsi="Arial" w:cs="Arial"/>
          <w:sz w:val="24"/>
          <w:szCs w:val="24"/>
        </w:rPr>
      </w:pPr>
    </w:p>
    <w:p w14:paraId="0E184338" w14:textId="0D794655" w:rsidR="00B17CA0" w:rsidRPr="00F10642" w:rsidRDefault="00B17CA0" w:rsidP="00B17CA0">
      <w:pPr>
        <w:spacing w:before="60" w:after="0" w:line="240" w:lineRule="auto"/>
        <w:contextualSpacing/>
        <w:jc w:val="both"/>
        <w:rPr>
          <w:rFonts w:ascii="Arial" w:hAnsi="Arial" w:cs="Arial"/>
          <w:b/>
          <w:sz w:val="24"/>
          <w:szCs w:val="24"/>
        </w:rPr>
      </w:pPr>
      <w:r>
        <w:rPr>
          <w:rFonts w:ascii="Arial" w:hAnsi="Arial" w:cs="Arial"/>
          <w:b/>
          <w:sz w:val="24"/>
          <w:szCs w:val="24"/>
        </w:rPr>
        <w:t>POLICY PRINCIPLES</w:t>
      </w:r>
    </w:p>
    <w:p w14:paraId="53D767DA" w14:textId="77777777" w:rsidR="00B17CA0" w:rsidRPr="00F10642" w:rsidRDefault="00B17CA0" w:rsidP="00B17CA0">
      <w:pPr>
        <w:spacing w:before="60" w:after="0" w:line="240" w:lineRule="auto"/>
        <w:contextualSpacing/>
        <w:jc w:val="both"/>
        <w:rPr>
          <w:rFonts w:ascii="Arial" w:hAnsi="Arial" w:cs="Arial"/>
          <w:sz w:val="24"/>
          <w:szCs w:val="24"/>
        </w:rPr>
      </w:pPr>
    </w:p>
    <w:p w14:paraId="09B7EBFE" w14:textId="77777777" w:rsidR="00B17CA0" w:rsidRPr="00F10642" w:rsidRDefault="00B17CA0" w:rsidP="00B17CA0">
      <w:pPr>
        <w:spacing w:before="60" w:after="0" w:line="240" w:lineRule="auto"/>
        <w:contextualSpacing/>
        <w:jc w:val="both"/>
        <w:rPr>
          <w:rFonts w:ascii="Arial" w:hAnsi="Arial" w:cs="Arial"/>
          <w:sz w:val="24"/>
          <w:szCs w:val="24"/>
        </w:rPr>
      </w:pPr>
      <w:r w:rsidRPr="00F10642">
        <w:rPr>
          <w:rFonts w:ascii="Arial" w:hAnsi="Arial" w:cs="Arial"/>
          <w:sz w:val="24"/>
          <w:szCs w:val="24"/>
        </w:rPr>
        <w:t>We will achieve these objectives by:</w:t>
      </w:r>
    </w:p>
    <w:p w14:paraId="6FE521EC" w14:textId="77777777" w:rsidR="00B17CA0" w:rsidRPr="00130107" w:rsidRDefault="00B17CA0" w:rsidP="00B17CA0">
      <w:pPr>
        <w:spacing w:before="120" w:after="120" w:line="240" w:lineRule="auto"/>
        <w:jc w:val="both"/>
        <w:rPr>
          <w:rFonts w:ascii="Arial" w:hAnsi="Arial" w:cs="Arial"/>
          <w:i/>
          <w:sz w:val="24"/>
          <w:szCs w:val="24"/>
        </w:rPr>
      </w:pPr>
      <w:r w:rsidRPr="00130107">
        <w:rPr>
          <w:rFonts w:ascii="Arial" w:hAnsi="Arial" w:cs="Arial"/>
          <w:i/>
          <w:sz w:val="24"/>
          <w:szCs w:val="24"/>
        </w:rPr>
        <w:t>Leadership</w:t>
      </w:r>
    </w:p>
    <w:p w14:paraId="445352D8" w14:textId="77777777" w:rsidR="00B17CA0" w:rsidRPr="00F67156" w:rsidRDefault="00B17CA0" w:rsidP="00B17CA0">
      <w:pPr>
        <w:pStyle w:val="ListParagraph"/>
        <w:numPr>
          <w:ilvl w:val="0"/>
          <w:numId w:val="1"/>
        </w:numPr>
        <w:spacing w:before="60" w:after="0" w:line="240" w:lineRule="auto"/>
        <w:jc w:val="both"/>
        <w:rPr>
          <w:rFonts w:ascii="Arial" w:hAnsi="Arial" w:cs="Arial"/>
          <w:sz w:val="24"/>
          <w:szCs w:val="24"/>
        </w:rPr>
      </w:pPr>
      <w:r w:rsidRPr="00F67156">
        <w:rPr>
          <w:rFonts w:ascii="Arial" w:hAnsi="Arial" w:cs="Arial"/>
          <w:sz w:val="24"/>
          <w:szCs w:val="24"/>
        </w:rPr>
        <w:t>Our commitment to inclusion and diversity is embedded in our organisation’s Strategies and supported by our Values.</w:t>
      </w:r>
    </w:p>
    <w:p w14:paraId="4B9E08E7" w14:textId="77777777" w:rsidR="00B17CA0" w:rsidRDefault="00B17CA0" w:rsidP="00B17CA0">
      <w:pPr>
        <w:pStyle w:val="ListParagraph"/>
        <w:numPr>
          <w:ilvl w:val="0"/>
          <w:numId w:val="1"/>
        </w:numPr>
        <w:spacing w:before="120" w:after="120" w:line="240" w:lineRule="auto"/>
        <w:contextualSpacing w:val="0"/>
        <w:jc w:val="both"/>
        <w:rPr>
          <w:rFonts w:ascii="Arial" w:hAnsi="Arial" w:cs="Arial"/>
          <w:sz w:val="24"/>
          <w:szCs w:val="24"/>
        </w:rPr>
      </w:pPr>
      <w:r w:rsidRPr="00F10642">
        <w:rPr>
          <w:rFonts w:ascii="Arial" w:hAnsi="Arial" w:cs="Arial"/>
          <w:sz w:val="24"/>
          <w:szCs w:val="24"/>
        </w:rPr>
        <w:t xml:space="preserve">Our Board establishing, and reviewing on an annual basis, measurable objectives for achieving improvement in the diversity mix </w:t>
      </w:r>
      <w:r>
        <w:rPr>
          <w:rFonts w:ascii="Arial" w:hAnsi="Arial" w:cs="Arial"/>
          <w:sz w:val="24"/>
          <w:szCs w:val="24"/>
        </w:rPr>
        <w:t xml:space="preserve">across our organisation, from the Board, our executive and our workforce </w:t>
      </w:r>
    </w:p>
    <w:p w14:paraId="08C856FE" w14:textId="77777777" w:rsidR="00B17CA0" w:rsidRDefault="00B17CA0" w:rsidP="00B17CA0">
      <w:pPr>
        <w:pStyle w:val="ListParagraph"/>
        <w:numPr>
          <w:ilvl w:val="0"/>
          <w:numId w:val="1"/>
        </w:numPr>
        <w:spacing w:before="120" w:after="120" w:line="240" w:lineRule="auto"/>
        <w:contextualSpacing w:val="0"/>
        <w:jc w:val="both"/>
        <w:rPr>
          <w:rFonts w:ascii="Arial" w:hAnsi="Arial" w:cs="Arial"/>
          <w:sz w:val="24"/>
          <w:szCs w:val="24"/>
        </w:rPr>
      </w:pPr>
      <w:r>
        <w:rPr>
          <w:rFonts w:ascii="Arial" w:hAnsi="Arial" w:cs="Arial"/>
          <w:sz w:val="24"/>
          <w:szCs w:val="24"/>
        </w:rPr>
        <w:t xml:space="preserve">Our executive team leading cultural change across the business to deliver inclusion and diverse objectives </w:t>
      </w:r>
    </w:p>
    <w:p w14:paraId="08BE1649" w14:textId="77777777" w:rsidR="00B17CA0" w:rsidRPr="00C532E7" w:rsidRDefault="00B17CA0" w:rsidP="00B17CA0">
      <w:pPr>
        <w:spacing w:before="120" w:after="120" w:line="240" w:lineRule="auto"/>
        <w:jc w:val="both"/>
        <w:rPr>
          <w:rFonts w:ascii="Arial" w:hAnsi="Arial" w:cs="Arial"/>
          <w:i/>
          <w:sz w:val="24"/>
          <w:szCs w:val="24"/>
        </w:rPr>
      </w:pPr>
      <w:r w:rsidRPr="00C532E7">
        <w:rPr>
          <w:rFonts w:ascii="Arial" w:hAnsi="Arial" w:cs="Arial"/>
          <w:i/>
          <w:sz w:val="24"/>
          <w:szCs w:val="24"/>
        </w:rPr>
        <w:t>Culture</w:t>
      </w:r>
    </w:p>
    <w:p w14:paraId="7F6990FC" w14:textId="77777777" w:rsidR="00B17CA0" w:rsidRPr="00130107" w:rsidRDefault="00B17CA0" w:rsidP="00B17CA0">
      <w:pPr>
        <w:pStyle w:val="ListParagraph"/>
        <w:numPr>
          <w:ilvl w:val="0"/>
          <w:numId w:val="1"/>
        </w:numPr>
        <w:spacing w:before="120" w:after="120" w:line="240" w:lineRule="auto"/>
        <w:contextualSpacing w:val="0"/>
        <w:jc w:val="both"/>
        <w:rPr>
          <w:rFonts w:ascii="Arial" w:hAnsi="Arial" w:cs="Arial"/>
          <w:sz w:val="24"/>
          <w:szCs w:val="24"/>
        </w:rPr>
      </w:pPr>
      <w:r w:rsidRPr="00130107">
        <w:rPr>
          <w:rFonts w:ascii="Arial" w:hAnsi="Arial" w:cs="Arial"/>
          <w:sz w:val="24"/>
          <w:szCs w:val="24"/>
        </w:rPr>
        <w:t>Creating a workplace culture that is open and flexible to change</w:t>
      </w:r>
      <w:r>
        <w:rPr>
          <w:rFonts w:ascii="Arial" w:hAnsi="Arial" w:cs="Arial"/>
          <w:sz w:val="24"/>
          <w:szCs w:val="24"/>
        </w:rPr>
        <w:t>,</w:t>
      </w:r>
      <w:r w:rsidRPr="00130107">
        <w:rPr>
          <w:rFonts w:ascii="Arial" w:hAnsi="Arial" w:cs="Arial"/>
          <w:sz w:val="24"/>
          <w:szCs w:val="24"/>
        </w:rPr>
        <w:t xml:space="preserve"> and empowers and recognise</w:t>
      </w:r>
      <w:r>
        <w:rPr>
          <w:rFonts w:ascii="Arial" w:hAnsi="Arial" w:cs="Arial"/>
          <w:sz w:val="24"/>
          <w:szCs w:val="24"/>
        </w:rPr>
        <w:t>s</w:t>
      </w:r>
      <w:r w:rsidRPr="00130107">
        <w:rPr>
          <w:rFonts w:ascii="Arial" w:hAnsi="Arial" w:cs="Arial"/>
          <w:sz w:val="24"/>
          <w:szCs w:val="24"/>
        </w:rPr>
        <w:t xml:space="preserve"> people who demonstrate a commitment to Inclusion and Diversity </w:t>
      </w:r>
    </w:p>
    <w:p w14:paraId="0FEC02AB" w14:textId="77777777" w:rsidR="00B17CA0" w:rsidRPr="00F10642" w:rsidRDefault="00B17CA0" w:rsidP="00B17CA0">
      <w:pPr>
        <w:pStyle w:val="ListParagraph"/>
        <w:numPr>
          <w:ilvl w:val="0"/>
          <w:numId w:val="1"/>
        </w:numPr>
        <w:spacing w:before="120" w:after="120" w:line="240" w:lineRule="auto"/>
        <w:contextualSpacing w:val="0"/>
        <w:jc w:val="both"/>
        <w:rPr>
          <w:rFonts w:ascii="Arial" w:hAnsi="Arial" w:cs="Arial"/>
          <w:sz w:val="24"/>
          <w:szCs w:val="24"/>
        </w:rPr>
      </w:pPr>
      <w:r w:rsidRPr="00F10642">
        <w:rPr>
          <w:rFonts w:ascii="Arial" w:hAnsi="Arial" w:cs="Arial"/>
          <w:sz w:val="24"/>
          <w:szCs w:val="24"/>
        </w:rPr>
        <w:t xml:space="preserve">Supporting employee community groups and </w:t>
      </w:r>
      <w:r>
        <w:rPr>
          <w:rFonts w:ascii="Arial" w:hAnsi="Arial" w:cs="Arial"/>
          <w:sz w:val="24"/>
          <w:szCs w:val="24"/>
        </w:rPr>
        <w:t>our organisations</w:t>
      </w:r>
      <w:r w:rsidRPr="00F10642">
        <w:rPr>
          <w:rFonts w:ascii="Arial" w:hAnsi="Arial" w:cs="Arial"/>
          <w:sz w:val="24"/>
          <w:szCs w:val="24"/>
        </w:rPr>
        <w:t xml:space="preserve"> initiatives to drive inclusion and diversity, and measuring their effectiveness</w:t>
      </w:r>
    </w:p>
    <w:p w14:paraId="6C2F1BFB" w14:textId="77777777" w:rsidR="00B17CA0" w:rsidRPr="00F10642" w:rsidRDefault="00B17CA0" w:rsidP="00B17CA0">
      <w:pPr>
        <w:pStyle w:val="ListParagraph"/>
        <w:numPr>
          <w:ilvl w:val="0"/>
          <w:numId w:val="1"/>
        </w:numPr>
        <w:spacing w:before="120" w:after="120" w:line="240" w:lineRule="auto"/>
        <w:contextualSpacing w:val="0"/>
        <w:jc w:val="both"/>
        <w:rPr>
          <w:rFonts w:ascii="Arial" w:hAnsi="Arial" w:cs="Arial"/>
          <w:sz w:val="24"/>
          <w:szCs w:val="24"/>
        </w:rPr>
      </w:pPr>
      <w:r w:rsidRPr="00F10642">
        <w:rPr>
          <w:rFonts w:ascii="Arial" w:hAnsi="Arial" w:cs="Arial"/>
          <w:sz w:val="24"/>
          <w:szCs w:val="24"/>
        </w:rPr>
        <w:t>Ensuring our organisation and our brand is attractive to a diversity range of people</w:t>
      </w:r>
    </w:p>
    <w:p w14:paraId="5AC69A29" w14:textId="77777777" w:rsidR="00B17CA0" w:rsidRPr="00C532E7" w:rsidRDefault="00B17CA0" w:rsidP="00B17CA0">
      <w:pPr>
        <w:spacing w:before="120" w:after="120" w:line="240" w:lineRule="auto"/>
        <w:jc w:val="both"/>
        <w:rPr>
          <w:rFonts w:ascii="Arial" w:hAnsi="Arial" w:cs="Arial"/>
          <w:i/>
          <w:sz w:val="24"/>
          <w:szCs w:val="24"/>
        </w:rPr>
      </w:pPr>
      <w:r w:rsidRPr="00C532E7">
        <w:rPr>
          <w:rFonts w:ascii="Arial" w:hAnsi="Arial" w:cs="Arial"/>
          <w:i/>
          <w:sz w:val="24"/>
          <w:szCs w:val="24"/>
        </w:rPr>
        <w:lastRenderedPageBreak/>
        <w:t>Recruitment</w:t>
      </w:r>
    </w:p>
    <w:p w14:paraId="1014EE44" w14:textId="77777777" w:rsidR="00B17CA0" w:rsidRPr="00F10642" w:rsidRDefault="00B17CA0" w:rsidP="00B17CA0">
      <w:pPr>
        <w:pStyle w:val="ListParagraph"/>
        <w:numPr>
          <w:ilvl w:val="0"/>
          <w:numId w:val="1"/>
        </w:numPr>
        <w:spacing w:before="120" w:after="120" w:line="240" w:lineRule="auto"/>
        <w:contextualSpacing w:val="0"/>
        <w:jc w:val="both"/>
        <w:rPr>
          <w:rFonts w:ascii="Arial" w:hAnsi="Arial" w:cs="Arial"/>
          <w:sz w:val="24"/>
          <w:szCs w:val="24"/>
        </w:rPr>
      </w:pPr>
      <w:r w:rsidRPr="00F10642">
        <w:rPr>
          <w:rFonts w:ascii="Arial" w:hAnsi="Arial" w:cs="Arial"/>
          <w:sz w:val="24"/>
          <w:szCs w:val="24"/>
        </w:rPr>
        <w:t>Build</w:t>
      </w:r>
      <w:r>
        <w:rPr>
          <w:rFonts w:ascii="Arial" w:hAnsi="Arial" w:cs="Arial"/>
          <w:sz w:val="24"/>
          <w:szCs w:val="24"/>
        </w:rPr>
        <w:t>ing</w:t>
      </w:r>
      <w:r w:rsidRPr="00F10642">
        <w:rPr>
          <w:rFonts w:ascii="Arial" w:hAnsi="Arial" w:cs="Arial"/>
          <w:sz w:val="24"/>
          <w:szCs w:val="24"/>
        </w:rPr>
        <w:t xml:space="preserve"> and develop</w:t>
      </w:r>
      <w:r>
        <w:rPr>
          <w:rFonts w:ascii="Arial" w:hAnsi="Arial" w:cs="Arial"/>
          <w:sz w:val="24"/>
          <w:szCs w:val="24"/>
        </w:rPr>
        <w:t>ing</w:t>
      </w:r>
      <w:r w:rsidRPr="00F10642">
        <w:rPr>
          <w:rFonts w:ascii="Arial" w:hAnsi="Arial" w:cs="Arial"/>
          <w:sz w:val="24"/>
          <w:szCs w:val="24"/>
        </w:rPr>
        <w:t xml:space="preserve"> a </w:t>
      </w:r>
      <w:r>
        <w:rPr>
          <w:rFonts w:ascii="Arial" w:hAnsi="Arial" w:cs="Arial"/>
          <w:sz w:val="24"/>
          <w:szCs w:val="24"/>
        </w:rPr>
        <w:t xml:space="preserve">Board, leadership team and </w:t>
      </w:r>
      <w:r w:rsidRPr="00F10642">
        <w:rPr>
          <w:rFonts w:ascii="Arial" w:hAnsi="Arial" w:cs="Arial"/>
          <w:sz w:val="24"/>
          <w:szCs w:val="24"/>
        </w:rPr>
        <w:t>workforce that reflects our customers and communities in which we serve</w:t>
      </w:r>
    </w:p>
    <w:p w14:paraId="0E05523D" w14:textId="77777777" w:rsidR="00B17CA0" w:rsidRPr="00F10642" w:rsidRDefault="00B17CA0" w:rsidP="00B17CA0">
      <w:pPr>
        <w:pStyle w:val="ListParagraph"/>
        <w:numPr>
          <w:ilvl w:val="0"/>
          <w:numId w:val="1"/>
        </w:numPr>
        <w:spacing w:before="120" w:after="120" w:line="240" w:lineRule="auto"/>
        <w:contextualSpacing w:val="0"/>
        <w:jc w:val="both"/>
        <w:rPr>
          <w:rFonts w:ascii="Arial" w:hAnsi="Arial" w:cs="Arial"/>
          <w:sz w:val="24"/>
          <w:szCs w:val="24"/>
        </w:rPr>
      </w:pPr>
      <w:r w:rsidRPr="00F10642">
        <w:rPr>
          <w:rFonts w:ascii="Arial" w:hAnsi="Arial" w:cs="Arial"/>
          <w:sz w:val="24"/>
          <w:szCs w:val="24"/>
        </w:rPr>
        <w:t>Recruiting, developing and managing employees in line with individual competence and our commitment to inclusion and diversity</w:t>
      </w:r>
    </w:p>
    <w:p w14:paraId="7D30B617" w14:textId="77777777" w:rsidR="00B17CA0" w:rsidRPr="00F10642" w:rsidRDefault="00B17CA0" w:rsidP="00B17CA0">
      <w:pPr>
        <w:pStyle w:val="ListParagraph"/>
        <w:numPr>
          <w:ilvl w:val="0"/>
          <w:numId w:val="1"/>
        </w:numPr>
        <w:spacing w:before="120" w:after="120" w:line="240" w:lineRule="auto"/>
        <w:contextualSpacing w:val="0"/>
        <w:jc w:val="both"/>
        <w:rPr>
          <w:rFonts w:ascii="Arial" w:hAnsi="Arial" w:cs="Arial"/>
          <w:sz w:val="24"/>
          <w:szCs w:val="24"/>
        </w:rPr>
      </w:pPr>
      <w:r w:rsidRPr="00F10642">
        <w:rPr>
          <w:rFonts w:ascii="Arial" w:hAnsi="Arial" w:cs="Arial"/>
          <w:sz w:val="24"/>
          <w:szCs w:val="24"/>
        </w:rPr>
        <w:t>Actively monitoring recruitment, promotions and turnover statistics</w:t>
      </w:r>
    </w:p>
    <w:p w14:paraId="50C67894" w14:textId="77777777" w:rsidR="00B17CA0" w:rsidRPr="00C532E7" w:rsidRDefault="00B17CA0" w:rsidP="00B17CA0">
      <w:pPr>
        <w:spacing w:before="120" w:after="120" w:line="240" w:lineRule="auto"/>
        <w:jc w:val="both"/>
        <w:rPr>
          <w:rFonts w:ascii="Arial" w:hAnsi="Arial" w:cs="Arial"/>
          <w:i/>
          <w:sz w:val="24"/>
          <w:szCs w:val="24"/>
        </w:rPr>
      </w:pPr>
      <w:r w:rsidRPr="00C532E7">
        <w:rPr>
          <w:rFonts w:ascii="Arial" w:hAnsi="Arial" w:cs="Arial"/>
          <w:i/>
          <w:sz w:val="24"/>
          <w:szCs w:val="24"/>
        </w:rPr>
        <w:t>Engagement</w:t>
      </w:r>
    </w:p>
    <w:p w14:paraId="690CB914" w14:textId="77777777" w:rsidR="00B17CA0" w:rsidRDefault="00B17CA0" w:rsidP="00B17CA0">
      <w:pPr>
        <w:pStyle w:val="ListParagraph"/>
        <w:numPr>
          <w:ilvl w:val="0"/>
          <w:numId w:val="1"/>
        </w:numPr>
        <w:spacing w:before="120" w:after="120" w:line="240" w:lineRule="auto"/>
        <w:contextualSpacing w:val="0"/>
        <w:jc w:val="both"/>
        <w:rPr>
          <w:rFonts w:ascii="Arial" w:hAnsi="Arial" w:cs="Arial"/>
          <w:sz w:val="24"/>
          <w:szCs w:val="24"/>
        </w:rPr>
      </w:pPr>
      <w:r>
        <w:rPr>
          <w:rFonts w:ascii="Arial" w:hAnsi="Arial" w:cs="Arial"/>
          <w:sz w:val="24"/>
          <w:szCs w:val="24"/>
        </w:rPr>
        <w:t>Fostering the involvement and engagement of all employees</w:t>
      </w:r>
      <w:r w:rsidRPr="00C532E7">
        <w:rPr>
          <w:rFonts w:ascii="Arial" w:hAnsi="Arial" w:cs="Arial"/>
          <w:sz w:val="24"/>
          <w:szCs w:val="24"/>
        </w:rPr>
        <w:t xml:space="preserve"> </w:t>
      </w:r>
    </w:p>
    <w:p w14:paraId="28252303" w14:textId="77777777" w:rsidR="00B17CA0" w:rsidRPr="00F10642" w:rsidRDefault="00B17CA0" w:rsidP="00B17CA0">
      <w:pPr>
        <w:pStyle w:val="ListParagraph"/>
        <w:numPr>
          <w:ilvl w:val="0"/>
          <w:numId w:val="1"/>
        </w:numPr>
        <w:spacing w:before="120" w:after="120" w:line="240" w:lineRule="auto"/>
        <w:contextualSpacing w:val="0"/>
        <w:jc w:val="both"/>
        <w:rPr>
          <w:rFonts w:ascii="Arial" w:hAnsi="Arial" w:cs="Arial"/>
          <w:sz w:val="24"/>
          <w:szCs w:val="24"/>
        </w:rPr>
      </w:pPr>
      <w:r w:rsidRPr="00F10642">
        <w:rPr>
          <w:rFonts w:ascii="Arial" w:hAnsi="Arial" w:cs="Arial"/>
          <w:sz w:val="24"/>
          <w:szCs w:val="24"/>
        </w:rPr>
        <w:t>Engag</w:t>
      </w:r>
      <w:r>
        <w:rPr>
          <w:rFonts w:ascii="Arial" w:hAnsi="Arial" w:cs="Arial"/>
          <w:sz w:val="24"/>
          <w:szCs w:val="24"/>
        </w:rPr>
        <w:t>ing</w:t>
      </w:r>
      <w:r w:rsidRPr="00F10642">
        <w:rPr>
          <w:rFonts w:ascii="Arial" w:hAnsi="Arial" w:cs="Arial"/>
          <w:sz w:val="24"/>
          <w:szCs w:val="24"/>
        </w:rPr>
        <w:t xml:space="preserve"> our diverse communities in accessible planning and design</w:t>
      </w:r>
    </w:p>
    <w:p w14:paraId="33BCEF66" w14:textId="77777777" w:rsidR="00B17CA0" w:rsidRPr="00F10642" w:rsidRDefault="00B17CA0" w:rsidP="00B17CA0">
      <w:pPr>
        <w:pStyle w:val="ListParagraph"/>
        <w:numPr>
          <w:ilvl w:val="0"/>
          <w:numId w:val="1"/>
        </w:numPr>
        <w:spacing w:before="120" w:after="120" w:line="240" w:lineRule="auto"/>
        <w:contextualSpacing w:val="0"/>
        <w:jc w:val="both"/>
        <w:rPr>
          <w:rFonts w:ascii="Arial" w:hAnsi="Arial" w:cs="Arial"/>
          <w:sz w:val="24"/>
          <w:szCs w:val="24"/>
        </w:rPr>
      </w:pPr>
      <w:r>
        <w:rPr>
          <w:rFonts w:ascii="Arial" w:hAnsi="Arial" w:cs="Arial"/>
          <w:sz w:val="24"/>
          <w:szCs w:val="24"/>
        </w:rPr>
        <w:t xml:space="preserve">Raising awareness </w:t>
      </w:r>
      <w:r w:rsidRPr="00F10642">
        <w:rPr>
          <w:rFonts w:ascii="Arial" w:hAnsi="Arial" w:cs="Arial"/>
          <w:sz w:val="24"/>
          <w:szCs w:val="24"/>
        </w:rPr>
        <w:t xml:space="preserve">with our people to ensure we understand needs, barriers and potential biases to achieving </w:t>
      </w:r>
      <w:r>
        <w:rPr>
          <w:rFonts w:ascii="Arial" w:hAnsi="Arial" w:cs="Arial"/>
          <w:sz w:val="24"/>
          <w:szCs w:val="24"/>
        </w:rPr>
        <w:t>inclusion</w:t>
      </w:r>
    </w:p>
    <w:p w14:paraId="7238F691" w14:textId="77777777" w:rsidR="00B17CA0" w:rsidRPr="00F10642" w:rsidRDefault="00B17CA0" w:rsidP="00B17CA0">
      <w:pPr>
        <w:pStyle w:val="ListParagraph"/>
        <w:numPr>
          <w:ilvl w:val="0"/>
          <w:numId w:val="1"/>
        </w:numPr>
        <w:spacing w:before="120" w:after="120" w:line="240" w:lineRule="auto"/>
        <w:contextualSpacing w:val="0"/>
        <w:jc w:val="both"/>
        <w:rPr>
          <w:rFonts w:ascii="Arial" w:hAnsi="Arial" w:cs="Arial"/>
          <w:sz w:val="24"/>
          <w:szCs w:val="24"/>
        </w:rPr>
      </w:pPr>
      <w:r w:rsidRPr="00F10642">
        <w:rPr>
          <w:rFonts w:ascii="Arial" w:hAnsi="Arial" w:cs="Arial"/>
          <w:sz w:val="24"/>
          <w:szCs w:val="24"/>
        </w:rPr>
        <w:t>Providing education and experiences to raise awareness and to drive inclusive behaviours</w:t>
      </w:r>
    </w:p>
    <w:p w14:paraId="0E5802B4" w14:textId="77777777" w:rsidR="00B17CA0" w:rsidRPr="00C532E7" w:rsidRDefault="00B17CA0" w:rsidP="00B17CA0">
      <w:pPr>
        <w:spacing w:before="120" w:after="120" w:line="240" w:lineRule="auto"/>
        <w:jc w:val="both"/>
        <w:rPr>
          <w:rFonts w:ascii="Arial" w:hAnsi="Arial" w:cs="Arial"/>
          <w:i/>
          <w:sz w:val="24"/>
          <w:szCs w:val="24"/>
        </w:rPr>
      </w:pPr>
      <w:r>
        <w:rPr>
          <w:rFonts w:ascii="Arial" w:hAnsi="Arial" w:cs="Arial"/>
          <w:i/>
          <w:sz w:val="24"/>
          <w:szCs w:val="24"/>
        </w:rPr>
        <w:t>Working arrangements</w:t>
      </w:r>
    </w:p>
    <w:p w14:paraId="616C67C4" w14:textId="5F759BCA" w:rsidR="00B17CA0" w:rsidRPr="00F10642" w:rsidRDefault="00B17CA0" w:rsidP="00B17CA0">
      <w:pPr>
        <w:pStyle w:val="ListParagraph"/>
        <w:numPr>
          <w:ilvl w:val="0"/>
          <w:numId w:val="1"/>
        </w:numPr>
        <w:spacing w:before="120" w:after="120" w:line="240" w:lineRule="auto"/>
        <w:contextualSpacing w:val="0"/>
        <w:jc w:val="both"/>
        <w:rPr>
          <w:rFonts w:ascii="Arial" w:hAnsi="Arial" w:cs="Arial"/>
          <w:sz w:val="24"/>
          <w:szCs w:val="24"/>
        </w:rPr>
      </w:pPr>
      <w:r w:rsidRPr="00F10642">
        <w:rPr>
          <w:rFonts w:ascii="Arial" w:hAnsi="Arial" w:cs="Arial"/>
          <w:sz w:val="24"/>
          <w:szCs w:val="24"/>
        </w:rPr>
        <w:t>E</w:t>
      </w:r>
      <w:r>
        <w:rPr>
          <w:rFonts w:ascii="Arial" w:hAnsi="Arial" w:cs="Arial"/>
          <w:sz w:val="24"/>
          <w:szCs w:val="24"/>
        </w:rPr>
        <w:t>mbracing innovation</w:t>
      </w:r>
      <w:r w:rsidR="00215767">
        <w:rPr>
          <w:rFonts w:ascii="Arial" w:hAnsi="Arial" w:cs="Arial"/>
          <w:sz w:val="24"/>
          <w:szCs w:val="24"/>
        </w:rPr>
        <w:t xml:space="preserve"> and technology</w:t>
      </w:r>
      <w:r>
        <w:rPr>
          <w:rFonts w:ascii="Arial" w:hAnsi="Arial" w:cs="Arial"/>
          <w:sz w:val="24"/>
          <w:szCs w:val="24"/>
        </w:rPr>
        <w:t xml:space="preserve"> in workplace design</w:t>
      </w:r>
      <w:r w:rsidR="00215767">
        <w:rPr>
          <w:rFonts w:ascii="Arial" w:hAnsi="Arial" w:cs="Arial"/>
          <w:sz w:val="24"/>
          <w:szCs w:val="24"/>
        </w:rPr>
        <w:t>, with supporting equipment</w:t>
      </w:r>
      <w:r>
        <w:rPr>
          <w:rFonts w:ascii="Arial" w:hAnsi="Arial" w:cs="Arial"/>
          <w:sz w:val="24"/>
          <w:szCs w:val="24"/>
        </w:rPr>
        <w:t xml:space="preserve"> and e</w:t>
      </w:r>
      <w:r w:rsidRPr="00F10642">
        <w:rPr>
          <w:rFonts w:ascii="Arial" w:hAnsi="Arial" w:cs="Arial"/>
          <w:sz w:val="24"/>
          <w:szCs w:val="24"/>
        </w:rPr>
        <w:t>mbedding flexible working</w:t>
      </w:r>
    </w:p>
    <w:p w14:paraId="16D5A2C5" w14:textId="77777777" w:rsidR="00B17CA0" w:rsidRPr="00F10642" w:rsidRDefault="00B17CA0" w:rsidP="00B17CA0">
      <w:pPr>
        <w:pStyle w:val="ListParagraph"/>
        <w:numPr>
          <w:ilvl w:val="0"/>
          <w:numId w:val="1"/>
        </w:numPr>
        <w:spacing w:before="120" w:after="120" w:line="240" w:lineRule="auto"/>
        <w:contextualSpacing w:val="0"/>
        <w:jc w:val="both"/>
        <w:rPr>
          <w:rFonts w:ascii="Arial" w:hAnsi="Arial" w:cs="Arial"/>
          <w:sz w:val="24"/>
          <w:szCs w:val="24"/>
        </w:rPr>
      </w:pPr>
      <w:r w:rsidRPr="00F10642">
        <w:rPr>
          <w:rFonts w:ascii="Arial" w:hAnsi="Arial" w:cs="Arial"/>
          <w:sz w:val="24"/>
          <w:szCs w:val="24"/>
        </w:rPr>
        <w:t>Identifying and taking steps and adjustments to mitigate potential bias in our assets, systems, behaviours, policies, processes and information formats that hinder inclusion and diversity</w:t>
      </w:r>
    </w:p>
    <w:p w14:paraId="1CD22DDE" w14:textId="77777777" w:rsidR="00B17CA0" w:rsidRPr="00C532E7" w:rsidRDefault="00B17CA0" w:rsidP="00B17CA0">
      <w:pPr>
        <w:spacing w:before="120" w:after="120" w:line="240" w:lineRule="auto"/>
        <w:jc w:val="both"/>
        <w:rPr>
          <w:rFonts w:ascii="Arial" w:hAnsi="Arial" w:cs="Arial"/>
          <w:i/>
          <w:sz w:val="24"/>
          <w:szCs w:val="24"/>
        </w:rPr>
      </w:pPr>
      <w:r>
        <w:rPr>
          <w:rFonts w:ascii="Arial" w:hAnsi="Arial" w:cs="Arial"/>
          <w:i/>
          <w:sz w:val="24"/>
          <w:szCs w:val="24"/>
        </w:rPr>
        <w:t>R</w:t>
      </w:r>
      <w:r w:rsidRPr="00C532E7">
        <w:rPr>
          <w:rFonts w:ascii="Arial" w:hAnsi="Arial" w:cs="Arial"/>
          <w:i/>
          <w:sz w:val="24"/>
          <w:szCs w:val="24"/>
        </w:rPr>
        <w:t>eporting</w:t>
      </w:r>
    </w:p>
    <w:p w14:paraId="4636705F" w14:textId="77777777" w:rsidR="00B17CA0" w:rsidRPr="00F10642" w:rsidRDefault="00B17CA0" w:rsidP="00B17CA0">
      <w:pPr>
        <w:pStyle w:val="ListParagraph"/>
        <w:numPr>
          <w:ilvl w:val="0"/>
          <w:numId w:val="1"/>
        </w:numPr>
        <w:spacing w:before="120" w:after="120" w:line="240" w:lineRule="auto"/>
        <w:contextualSpacing w:val="0"/>
        <w:jc w:val="both"/>
        <w:rPr>
          <w:rFonts w:ascii="Arial" w:hAnsi="Arial" w:cs="Arial"/>
          <w:sz w:val="24"/>
          <w:szCs w:val="24"/>
        </w:rPr>
      </w:pPr>
      <w:r w:rsidRPr="00F10642">
        <w:rPr>
          <w:rFonts w:ascii="Arial" w:hAnsi="Arial" w:cs="Arial"/>
          <w:sz w:val="24"/>
          <w:szCs w:val="24"/>
        </w:rPr>
        <w:t xml:space="preserve">Communicating openly and transparently to stakeholders in our performance against inclusion and diversity </w:t>
      </w:r>
      <w:r>
        <w:rPr>
          <w:rFonts w:ascii="Arial" w:hAnsi="Arial" w:cs="Arial"/>
          <w:sz w:val="24"/>
          <w:szCs w:val="24"/>
        </w:rPr>
        <w:t>M</w:t>
      </w:r>
      <w:r w:rsidRPr="00F10642">
        <w:rPr>
          <w:rFonts w:ascii="Arial" w:hAnsi="Arial" w:cs="Arial"/>
          <w:sz w:val="24"/>
          <w:szCs w:val="24"/>
        </w:rPr>
        <w:t xml:space="preserve">easureable </w:t>
      </w:r>
      <w:r>
        <w:rPr>
          <w:rFonts w:ascii="Arial" w:hAnsi="Arial" w:cs="Arial"/>
          <w:sz w:val="24"/>
          <w:szCs w:val="24"/>
        </w:rPr>
        <w:t>O</w:t>
      </w:r>
      <w:r w:rsidRPr="00F10642">
        <w:rPr>
          <w:rFonts w:ascii="Arial" w:hAnsi="Arial" w:cs="Arial"/>
          <w:sz w:val="24"/>
          <w:szCs w:val="24"/>
        </w:rPr>
        <w:t>bjectives, including publishing our policies, targets, performance outcomes</w:t>
      </w:r>
    </w:p>
    <w:p w14:paraId="3181B45F" w14:textId="77777777" w:rsidR="00B17CA0" w:rsidRPr="00F10642" w:rsidRDefault="00B17CA0" w:rsidP="00B17CA0">
      <w:pPr>
        <w:pStyle w:val="ListParagraph"/>
        <w:numPr>
          <w:ilvl w:val="0"/>
          <w:numId w:val="1"/>
        </w:numPr>
        <w:spacing w:before="120" w:after="120" w:line="240" w:lineRule="auto"/>
        <w:contextualSpacing w:val="0"/>
        <w:jc w:val="both"/>
        <w:rPr>
          <w:rFonts w:ascii="Arial" w:hAnsi="Arial" w:cs="Arial"/>
          <w:sz w:val="24"/>
          <w:szCs w:val="24"/>
        </w:rPr>
      </w:pPr>
      <w:r w:rsidRPr="00F10642">
        <w:rPr>
          <w:rFonts w:ascii="Arial" w:hAnsi="Arial" w:cs="Arial"/>
          <w:sz w:val="24"/>
          <w:szCs w:val="24"/>
        </w:rPr>
        <w:t>Ensuring that there are clear reporting processes and procedures in place to prevent and stop discrimination, bullying and harassment</w:t>
      </w:r>
    </w:p>
    <w:p w14:paraId="57F15B67" w14:textId="77777777" w:rsidR="00B17CA0" w:rsidRPr="00F10642" w:rsidRDefault="00B17CA0" w:rsidP="00B17CA0">
      <w:pPr>
        <w:spacing w:before="60" w:after="0" w:line="240" w:lineRule="auto"/>
        <w:contextualSpacing/>
        <w:jc w:val="both"/>
        <w:rPr>
          <w:rFonts w:ascii="Arial" w:hAnsi="Arial" w:cs="Arial"/>
          <w:sz w:val="24"/>
          <w:szCs w:val="24"/>
        </w:rPr>
      </w:pPr>
    </w:p>
    <w:p w14:paraId="614C75C7" w14:textId="77777777" w:rsidR="00B17CA0" w:rsidRPr="00F10642" w:rsidRDefault="00B17CA0" w:rsidP="00B17CA0">
      <w:pPr>
        <w:spacing w:before="60" w:after="0" w:line="240" w:lineRule="auto"/>
        <w:contextualSpacing/>
        <w:jc w:val="both"/>
        <w:rPr>
          <w:rFonts w:ascii="Arial" w:hAnsi="Arial" w:cs="Arial"/>
          <w:b/>
          <w:sz w:val="24"/>
          <w:szCs w:val="24"/>
        </w:rPr>
      </w:pPr>
      <w:r w:rsidRPr="00F10642">
        <w:rPr>
          <w:rFonts w:ascii="Arial" w:hAnsi="Arial" w:cs="Arial"/>
          <w:b/>
          <w:sz w:val="24"/>
          <w:szCs w:val="24"/>
        </w:rPr>
        <w:t>MEASUR</w:t>
      </w:r>
      <w:r>
        <w:rPr>
          <w:rFonts w:ascii="Arial" w:hAnsi="Arial" w:cs="Arial"/>
          <w:b/>
          <w:sz w:val="24"/>
          <w:szCs w:val="24"/>
        </w:rPr>
        <w:t>ABLE OBJECTIVES</w:t>
      </w:r>
    </w:p>
    <w:p w14:paraId="4D4F3AB2" w14:textId="77777777" w:rsidR="00B17CA0" w:rsidRPr="00F10642" w:rsidRDefault="00B17CA0" w:rsidP="00B17CA0">
      <w:pPr>
        <w:spacing w:before="60" w:after="0" w:line="240" w:lineRule="auto"/>
        <w:contextualSpacing/>
        <w:jc w:val="both"/>
        <w:rPr>
          <w:rFonts w:ascii="Arial" w:hAnsi="Arial" w:cs="Arial"/>
          <w:sz w:val="24"/>
          <w:szCs w:val="24"/>
        </w:rPr>
      </w:pPr>
    </w:p>
    <w:p w14:paraId="738B8B9D" w14:textId="77777777" w:rsidR="00B17CA0" w:rsidRDefault="00B17CA0" w:rsidP="00B17CA0">
      <w:pPr>
        <w:spacing w:before="120" w:after="120" w:line="240" w:lineRule="auto"/>
        <w:jc w:val="both"/>
        <w:rPr>
          <w:rFonts w:ascii="Arial" w:hAnsi="Arial" w:cs="Arial"/>
          <w:sz w:val="24"/>
          <w:szCs w:val="24"/>
        </w:rPr>
      </w:pPr>
      <w:r w:rsidRPr="00D04CDB">
        <w:rPr>
          <w:rFonts w:ascii="Arial" w:hAnsi="Arial" w:cs="Arial"/>
          <w:sz w:val="24"/>
          <w:szCs w:val="24"/>
        </w:rPr>
        <w:t>The Board will annually</w:t>
      </w:r>
      <w:r>
        <w:rPr>
          <w:rFonts w:ascii="Arial" w:hAnsi="Arial" w:cs="Arial"/>
          <w:sz w:val="24"/>
          <w:szCs w:val="24"/>
        </w:rPr>
        <w:t>:</w:t>
      </w:r>
    </w:p>
    <w:p w14:paraId="4B77F4C7" w14:textId="77777777" w:rsidR="00B17CA0" w:rsidRPr="00D04CDB" w:rsidRDefault="00B17CA0" w:rsidP="00B17CA0">
      <w:pPr>
        <w:pStyle w:val="ListParagraph"/>
        <w:numPr>
          <w:ilvl w:val="0"/>
          <w:numId w:val="1"/>
        </w:numPr>
        <w:spacing w:before="120" w:after="120" w:line="240" w:lineRule="auto"/>
        <w:contextualSpacing w:val="0"/>
        <w:jc w:val="both"/>
        <w:rPr>
          <w:rFonts w:ascii="Arial" w:hAnsi="Arial" w:cs="Arial"/>
          <w:sz w:val="24"/>
          <w:szCs w:val="24"/>
        </w:rPr>
      </w:pPr>
      <w:r w:rsidRPr="00D04CDB">
        <w:rPr>
          <w:rFonts w:ascii="Arial" w:hAnsi="Arial" w:cs="Arial"/>
          <w:sz w:val="24"/>
          <w:szCs w:val="24"/>
        </w:rPr>
        <w:t xml:space="preserve">Set </w:t>
      </w:r>
      <w:r>
        <w:rPr>
          <w:rFonts w:ascii="Arial" w:hAnsi="Arial" w:cs="Arial"/>
          <w:sz w:val="24"/>
          <w:szCs w:val="24"/>
        </w:rPr>
        <w:t>I</w:t>
      </w:r>
      <w:r w:rsidRPr="00D04CDB">
        <w:rPr>
          <w:rFonts w:ascii="Arial" w:hAnsi="Arial" w:cs="Arial"/>
          <w:sz w:val="24"/>
          <w:szCs w:val="24"/>
        </w:rPr>
        <w:t xml:space="preserve">dentified </w:t>
      </w:r>
      <w:r>
        <w:rPr>
          <w:rFonts w:ascii="Arial" w:hAnsi="Arial" w:cs="Arial"/>
          <w:sz w:val="24"/>
          <w:szCs w:val="24"/>
        </w:rPr>
        <w:t>G</w:t>
      </w:r>
      <w:r w:rsidRPr="00D04CDB">
        <w:rPr>
          <w:rFonts w:ascii="Arial" w:hAnsi="Arial" w:cs="Arial"/>
          <w:sz w:val="24"/>
          <w:szCs w:val="24"/>
        </w:rPr>
        <w:t xml:space="preserve">roup representation targets in relation to the </w:t>
      </w:r>
      <w:r>
        <w:rPr>
          <w:rFonts w:ascii="Arial" w:hAnsi="Arial" w:cs="Arial"/>
          <w:sz w:val="24"/>
          <w:szCs w:val="24"/>
        </w:rPr>
        <w:t>M</w:t>
      </w:r>
      <w:r w:rsidRPr="00D04CDB">
        <w:rPr>
          <w:rFonts w:ascii="Arial" w:hAnsi="Arial" w:cs="Arial"/>
          <w:sz w:val="24"/>
          <w:szCs w:val="24"/>
        </w:rPr>
        <w:t>easureable Objectives in this Policy</w:t>
      </w:r>
    </w:p>
    <w:p w14:paraId="53F6621D" w14:textId="77777777" w:rsidR="00B17CA0" w:rsidRDefault="00B17CA0" w:rsidP="00B17CA0">
      <w:pPr>
        <w:pStyle w:val="ListParagraph"/>
        <w:numPr>
          <w:ilvl w:val="0"/>
          <w:numId w:val="1"/>
        </w:numPr>
        <w:spacing w:before="120" w:after="120" w:line="240" w:lineRule="auto"/>
        <w:contextualSpacing w:val="0"/>
        <w:jc w:val="both"/>
        <w:rPr>
          <w:rFonts w:ascii="Arial" w:hAnsi="Arial" w:cs="Arial"/>
          <w:sz w:val="24"/>
          <w:szCs w:val="24"/>
        </w:rPr>
      </w:pPr>
      <w:r w:rsidRPr="00D04CDB">
        <w:rPr>
          <w:rFonts w:ascii="Arial" w:hAnsi="Arial" w:cs="Arial"/>
          <w:sz w:val="24"/>
          <w:szCs w:val="24"/>
        </w:rPr>
        <w:t>Assess the Measureable Objectives and progress to achi</w:t>
      </w:r>
      <w:r>
        <w:rPr>
          <w:rFonts w:ascii="Arial" w:hAnsi="Arial" w:cs="Arial"/>
          <w:sz w:val="24"/>
          <w:szCs w:val="24"/>
        </w:rPr>
        <w:t>ev</w:t>
      </w:r>
      <w:r w:rsidRPr="00D04CDB">
        <w:rPr>
          <w:rFonts w:ascii="Arial" w:hAnsi="Arial" w:cs="Arial"/>
          <w:sz w:val="24"/>
          <w:szCs w:val="24"/>
        </w:rPr>
        <w:t>ing the representation targets set by the Board</w:t>
      </w:r>
    </w:p>
    <w:p w14:paraId="2E1EDAFD" w14:textId="77777777" w:rsidR="00B17CA0" w:rsidRPr="00D04CDB" w:rsidRDefault="00B17CA0" w:rsidP="00B17CA0">
      <w:pPr>
        <w:pStyle w:val="ListParagraph"/>
        <w:spacing w:before="120" w:after="120" w:line="240" w:lineRule="auto"/>
        <w:ind w:left="360"/>
        <w:contextualSpacing w:val="0"/>
        <w:jc w:val="both"/>
        <w:rPr>
          <w:rFonts w:ascii="Arial" w:hAnsi="Arial" w:cs="Arial"/>
          <w:sz w:val="24"/>
          <w:szCs w:val="24"/>
        </w:rPr>
      </w:pPr>
    </w:p>
    <w:p w14:paraId="70C3D753" w14:textId="77777777" w:rsidR="00B17CA0" w:rsidRDefault="00B17CA0" w:rsidP="00B17CA0">
      <w:pPr>
        <w:spacing w:before="60" w:after="0" w:line="240" w:lineRule="auto"/>
        <w:contextualSpacing/>
        <w:jc w:val="both"/>
        <w:rPr>
          <w:rFonts w:ascii="Arial" w:hAnsi="Arial" w:cs="Arial"/>
          <w:sz w:val="24"/>
          <w:szCs w:val="24"/>
        </w:rPr>
      </w:pPr>
      <w:r w:rsidRPr="00F10642">
        <w:rPr>
          <w:rFonts w:ascii="Arial" w:hAnsi="Arial" w:cs="Arial"/>
          <w:sz w:val="24"/>
          <w:szCs w:val="24"/>
        </w:rPr>
        <w:t xml:space="preserve">The Chief Executive Officer </w:t>
      </w:r>
      <w:r>
        <w:rPr>
          <w:rFonts w:ascii="Arial" w:hAnsi="Arial" w:cs="Arial"/>
          <w:sz w:val="24"/>
          <w:szCs w:val="24"/>
        </w:rPr>
        <w:t xml:space="preserve">(CEO) </w:t>
      </w:r>
      <w:r w:rsidRPr="00F10642">
        <w:rPr>
          <w:rFonts w:ascii="Arial" w:hAnsi="Arial" w:cs="Arial"/>
          <w:sz w:val="24"/>
          <w:szCs w:val="24"/>
        </w:rPr>
        <w:t>shall</w:t>
      </w:r>
    </w:p>
    <w:p w14:paraId="24288CEE" w14:textId="77777777" w:rsidR="00B17CA0" w:rsidRDefault="00B17CA0" w:rsidP="00B17CA0">
      <w:pPr>
        <w:pStyle w:val="ListParagraph"/>
        <w:numPr>
          <w:ilvl w:val="0"/>
          <w:numId w:val="1"/>
        </w:numPr>
        <w:spacing w:before="120" w:after="120" w:line="240" w:lineRule="auto"/>
        <w:contextualSpacing w:val="0"/>
        <w:jc w:val="both"/>
        <w:rPr>
          <w:rFonts w:ascii="Arial" w:hAnsi="Arial" w:cs="Arial"/>
          <w:sz w:val="24"/>
          <w:szCs w:val="24"/>
        </w:rPr>
      </w:pPr>
      <w:r>
        <w:rPr>
          <w:rFonts w:ascii="Arial" w:hAnsi="Arial" w:cs="Arial"/>
          <w:sz w:val="24"/>
          <w:szCs w:val="24"/>
        </w:rPr>
        <w:t xml:space="preserve">Drive progress towards representation targets set by the Board by delivering against the Measurable Objectives  </w:t>
      </w:r>
    </w:p>
    <w:p w14:paraId="42B35104" w14:textId="77777777" w:rsidR="00B17CA0" w:rsidRPr="00F10642" w:rsidRDefault="00B17CA0" w:rsidP="00B17CA0">
      <w:pPr>
        <w:pStyle w:val="ListParagraph"/>
        <w:numPr>
          <w:ilvl w:val="0"/>
          <w:numId w:val="1"/>
        </w:numPr>
        <w:spacing w:before="120" w:after="120" w:line="240" w:lineRule="auto"/>
        <w:contextualSpacing w:val="0"/>
        <w:jc w:val="both"/>
        <w:rPr>
          <w:rFonts w:ascii="Arial" w:hAnsi="Arial" w:cs="Arial"/>
          <w:sz w:val="24"/>
          <w:szCs w:val="24"/>
        </w:rPr>
      </w:pPr>
      <w:r>
        <w:rPr>
          <w:rFonts w:ascii="Arial" w:hAnsi="Arial" w:cs="Arial"/>
          <w:sz w:val="24"/>
          <w:szCs w:val="24"/>
        </w:rPr>
        <w:t>O</w:t>
      </w:r>
      <w:r w:rsidRPr="00F10642">
        <w:rPr>
          <w:rFonts w:ascii="Arial" w:hAnsi="Arial" w:cs="Arial"/>
          <w:sz w:val="24"/>
          <w:szCs w:val="24"/>
        </w:rPr>
        <w:t xml:space="preserve">n an annual basis, </w:t>
      </w:r>
      <w:r>
        <w:rPr>
          <w:rFonts w:ascii="Arial" w:hAnsi="Arial" w:cs="Arial"/>
          <w:sz w:val="24"/>
          <w:szCs w:val="24"/>
        </w:rPr>
        <w:t>propose</w:t>
      </w:r>
      <w:r w:rsidRPr="00F10642">
        <w:rPr>
          <w:rFonts w:ascii="Arial" w:hAnsi="Arial" w:cs="Arial"/>
          <w:sz w:val="24"/>
          <w:szCs w:val="24"/>
        </w:rPr>
        <w:t xml:space="preserve"> targets that are will aim to achieve the objectives of this Policy for Board approval. </w:t>
      </w:r>
      <w:r>
        <w:rPr>
          <w:rFonts w:ascii="Arial" w:hAnsi="Arial" w:cs="Arial"/>
          <w:sz w:val="24"/>
          <w:szCs w:val="24"/>
        </w:rPr>
        <w:t>The CEO shall give consideration to reporting on the following t</w:t>
      </w:r>
      <w:r w:rsidRPr="00F10642">
        <w:rPr>
          <w:rFonts w:ascii="Arial" w:hAnsi="Arial" w:cs="Arial"/>
          <w:sz w:val="24"/>
          <w:szCs w:val="24"/>
        </w:rPr>
        <w:t>arget</w:t>
      </w:r>
      <w:r>
        <w:rPr>
          <w:rFonts w:ascii="Arial" w:hAnsi="Arial" w:cs="Arial"/>
          <w:sz w:val="24"/>
          <w:szCs w:val="24"/>
        </w:rPr>
        <w:t>s</w:t>
      </w:r>
      <w:r w:rsidRPr="00F10642">
        <w:rPr>
          <w:rFonts w:ascii="Arial" w:hAnsi="Arial" w:cs="Arial"/>
          <w:sz w:val="24"/>
          <w:szCs w:val="24"/>
        </w:rPr>
        <w:t>:</w:t>
      </w:r>
    </w:p>
    <w:p w14:paraId="7437D606" w14:textId="77777777" w:rsidR="00B17CA0" w:rsidRPr="00F10642" w:rsidRDefault="00B17CA0" w:rsidP="00B17CA0">
      <w:pPr>
        <w:pStyle w:val="ListParagraph"/>
        <w:numPr>
          <w:ilvl w:val="1"/>
          <w:numId w:val="1"/>
        </w:numPr>
        <w:spacing w:before="120" w:after="120" w:line="240" w:lineRule="auto"/>
        <w:contextualSpacing w:val="0"/>
        <w:jc w:val="both"/>
        <w:rPr>
          <w:rFonts w:ascii="Arial" w:hAnsi="Arial" w:cs="Arial"/>
          <w:sz w:val="24"/>
          <w:szCs w:val="24"/>
        </w:rPr>
      </w:pPr>
      <w:r w:rsidRPr="00F10642">
        <w:rPr>
          <w:rFonts w:ascii="Arial" w:hAnsi="Arial" w:cs="Arial"/>
          <w:sz w:val="24"/>
          <w:szCs w:val="24"/>
        </w:rPr>
        <w:lastRenderedPageBreak/>
        <w:t>Determining Identified Groups priorities and strategies as part of our workforce planning, and assigning improvement targets, where appropriate</w:t>
      </w:r>
    </w:p>
    <w:p w14:paraId="1D1AA0A3" w14:textId="77777777" w:rsidR="00B17CA0" w:rsidRPr="00F10642" w:rsidRDefault="00B17CA0" w:rsidP="00B17CA0">
      <w:pPr>
        <w:pStyle w:val="ListParagraph"/>
        <w:numPr>
          <w:ilvl w:val="1"/>
          <w:numId w:val="1"/>
        </w:numPr>
        <w:spacing w:before="120" w:after="120" w:line="240" w:lineRule="auto"/>
        <w:contextualSpacing w:val="0"/>
        <w:jc w:val="both"/>
        <w:rPr>
          <w:rFonts w:ascii="Arial" w:hAnsi="Arial" w:cs="Arial"/>
          <w:sz w:val="24"/>
          <w:szCs w:val="24"/>
        </w:rPr>
      </w:pPr>
      <w:r w:rsidRPr="00F10642">
        <w:rPr>
          <w:rFonts w:ascii="Arial" w:hAnsi="Arial" w:cs="Arial"/>
          <w:sz w:val="24"/>
          <w:szCs w:val="24"/>
        </w:rPr>
        <w:t>Establishing goals for Identified Group representation at an organisation-wide and business unit level, and for executive, senior management and operational roles</w:t>
      </w:r>
    </w:p>
    <w:p w14:paraId="21915BD1" w14:textId="77777777" w:rsidR="00B17CA0" w:rsidRPr="00F10642" w:rsidRDefault="00B17CA0" w:rsidP="00B17CA0">
      <w:pPr>
        <w:pStyle w:val="ListParagraph"/>
        <w:numPr>
          <w:ilvl w:val="1"/>
          <w:numId w:val="1"/>
        </w:numPr>
        <w:spacing w:before="120" w:after="120" w:line="240" w:lineRule="auto"/>
        <w:contextualSpacing w:val="0"/>
        <w:jc w:val="both"/>
        <w:rPr>
          <w:rFonts w:ascii="Arial" w:hAnsi="Arial" w:cs="Arial"/>
          <w:sz w:val="24"/>
          <w:szCs w:val="24"/>
        </w:rPr>
      </w:pPr>
      <w:r w:rsidRPr="00F10642">
        <w:rPr>
          <w:rFonts w:ascii="Arial" w:hAnsi="Arial" w:cs="Arial"/>
          <w:sz w:val="24"/>
          <w:szCs w:val="24"/>
        </w:rPr>
        <w:t>Implementing strategies and initiatives to address inclusion and diversity gaps, eg. gender pay gap, employment of people with a disability in senior roles, diversity representation across the business, inclusion measurements</w:t>
      </w:r>
    </w:p>
    <w:p w14:paraId="607C2928" w14:textId="77777777" w:rsidR="00B17CA0" w:rsidRPr="00F10642" w:rsidRDefault="00B17CA0" w:rsidP="00B17CA0">
      <w:pPr>
        <w:pStyle w:val="ListParagraph"/>
        <w:numPr>
          <w:ilvl w:val="1"/>
          <w:numId w:val="1"/>
        </w:numPr>
        <w:spacing w:before="120" w:after="120" w:line="240" w:lineRule="auto"/>
        <w:contextualSpacing w:val="0"/>
        <w:jc w:val="both"/>
        <w:rPr>
          <w:rFonts w:ascii="Arial" w:hAnsi="Arial" w:cs="Arial"/>
          <w:sz w:val="24"/>
          <w:szCs w:val="24"/>
        </w:rPr>
      </w:pPr>
      <w:r w:rsidRPr="00F10642">
        <w:rPr>
          <w:rFonts w:ascii="Arial" w:hAnsi="Arial" w:cs="Arial"/>
          <w:sz w:val="24"/>
          <w:szCs w:val="24"/>
        </w:rPr>
        <w:t>Ensuring that voluntary separation rates for employees in Identified Groups do not exceed their representation rates</w:t>
      </w:r>
    </w:p>
    <w:p w14:paraId="1643C145" w14:textId="77777777" w:rsidR="00B17CA0" w:rsidRPr="00F10642" w:rsidRDefault="00B17CA0" w:rsidP="00B17CA0">
      <w:pPr>
        <w:pStyle w:val="ListParagraph"/>
        <w:numPr>
          <w:ilvl w:val="1"/>
          <w:numId w:val="1"/>
        </w:numPr>
        <w:spacing w:before="120" w:after="120" w:line="240" w:lineRule="auto"/>
        <w:contextualSpacing w:val="0"/>
        <w:jc w:val="both"/>
        <w:rPr>
          <w:rFonts w:ascii="Arial" w:hAnsi="Arial" w:cs="Arial"/>
          <w:sz w:val="24"/>
          <w:szCs w:val="24"/>
        </w:rPr>
      </w:pPr>
      <w:r w:rsidRPr="00F10642">
        <w:rPr>
          <w:rFonts w:ascii="Arial" w:hAnsi="Arial" w:cs="Arial"/>
          <w:sz w:val="24"/>
          <w:szCs w:val="24"/>
        </w:rPr>
        <w:t>Aiming to ensure that the scores for employee engagement for Identified Groups are not less than the whole of organisation’s engagement scores</w:t>
      </w:r>
    </w:p>
    <w:p w14:paraId="405A3075" w14:textId="77777777" w:rsidR="00B17CA0" w:rsidRPr="00F10642" w:rsidRDefault="00B17CA0" w:rsidP="00B17CA0">
      <w:pPr>
        <w:pStyle w:val="ListParagraph"/>
        <w:numPr>
          <w:ilvl w:val="1"/>
          <w:numId w:val="1"/>
        </w:numPr>
        <w:spacing w:before="120" w:after="120" w:line="240" w:lineRule="auto"/>
        <w:contextualSpacing w:val="0"/>
        <w:jc w:val="both"/>
        <w:rPr>
          <w:rFonts w:ascii="Arial" w:hAnsi="Arial" w:cs="Arial"/>
          <w:sz w:val="24"/>
          <w:szCs w:val="24"/>
        </w:rPr>
      </w:pPr>
      <w:r w:rsidRPr="00F10642">
        <w:rPr>
          <w:rFonts w:ascii="Arial" w:hAnsi="Arial" w:cs="Arial"/>
          <w:sz w:val="24"/>
          <w:szCs w:val="24"/>
        </w:rPr>
        <w:t>Implementing leadership programs that assist in the development of a diverse pool of skilled and experienced executives, and that prepare them for senior management and Board positions</w:t>
      </w:r>
    </w:p>
    <w:p w14:paraId="5F01E1C7" w14:textId="77777777" w:rsidR="00B17CA0" w:rsidRPr="00F10642" w:rsidRDefault="00B17CA0" w:rsidP="00B17CA0">
      <w:pPr>
        <w:spacing w:before="60" w:after="0" w:line="240" w:lineRule="auto"/>
        <w:contextualSpacing/>
        <w:jc w:val="both"/>
        <w:rPr>
          <w:rFonts w:ascii="Arial" w:hAnsi="Arial" w:cs="Arial"/>
          <w:b/>
          <w:sz w:val="24"/>
          <w:szCs w:val="24"/>
        </w:rPr>
      </w:pPr>
    </w:p>
    <w:p w14:paraId="663F70FF" w14:textId="77777777" w:rsidR="00B17CA0" w:rsidRPr="00F10642" w:rsidRDefault="00B17CA0" w:rsidP="00B17CA0">
      <w:pPr>
        <w:spacing w:before="60" w:after="0" w:line="240" w:lineRule="auto"/>
        <w:contextualSpacing/>
        <w:jc w:val="both"/>
        <w:rPr>
          <w:rFonts w:ascii="Arial" w:hAnsi="Arial" w:cs="Arial"/>
          <w:b/>
          <w:sz w:val="24"/>
          <w:szCs w:val="24"/>
        </w:rPr>
      </w:pPr>
      <w:r w:rsidRPr="00F10642">
        <w:rPr>
          <w:rFonts w:ascii="Arial" w:hAnsi="Arial" w:cs="Arial"/>
          <w:b/>
          <w:sz w:val="24"/>
          <w:szCs w:val="24"/>
        </w:rPr>
        <w:t>MONITORING AND REPORTING</w:t>
      </w:r>
    </w:p>
    <w:p w14:paraId="2ADEE172" w14:textId="77777777" w:rsidR="00B17CA0" w:rsidRPr="00F10642" w:rsidRDefault="00B17CA0" w:rsidP="00B17CA0">
      <w:pPr>
        <w:spacing w:before="60" w:after="0" w:line="240" w:lineRule="auto"/>
        <w:contextualSpacing/>
        <w:jc w:val="both"/>
        <w:rPr>
          <w:rFonts w:ascii="Arial" w:hAnsi="Arial" w:cs="Arial"/>
          <w:b/>
          <w:sz w:val="24"/>
          <w:szCs w:val="24"/>
        </w:rPr>
      </w:pPr>
    </w:p>
    <w:p w14:paraId="437BA117" w14:textId="77777777" w:rsidR="00B17CA0" w:rsidRPr="00F10642" w:rsidRDefault="00B17CA0" w:rsidP="00B17CA0">
      <w:pPr>
        <w:spacing w:before="60" w:after="0" w:line="240" w:lineRule="auto"/>
        <w:contextualSpacing/>
        <w:jc w:val="both"/>
        <w:rPr>
          <w:rFonts w:ascii="Arial" w:hAnsi="Arial" w:cs="Arial"/>
          <w:sz w:val="24"/>
          <w:szCs w:val="24"/>
        </w:rPr>
      </w:pPr>
      <w:r>
        <w:rPr>
          <w:rFonts w:ascii="Arial" w:hAnsi="Arial" w:cs="Arial"/>
          <w:sz w:val="24"/>
          <w:szCs w:val="24"/>
        </w:rPr>
        <w:t xml:space="preserve">The CEO shall provide timely and transparent reporting against the Measurable Objectives.  </w:t>
      </w:r>
      <w:r w:rsidRPr="00F10642">
        <w:rPr>
          <w:rFonts w:ascii="Arial" w:hAnsi="Arial" w:cs="Arial"/>
          <w:sz w:val="24"/>
          <w:szCs w:val="24"/>
        </w:rPr>
        <w:t>Reporting shall include:</w:t>
      </w:r>
    </w:p>
    <w:p w14:paraId="78DFBE8D" w14:textId="77777777" w:rsidR="00B17CA0" w:rsidRPr="00F10642" w:rsidRDefault="00B17CA0" w:rsidP="00B17CA0">
      <w:pPr>
        <w:pStyle w:val="ListParagraph"/>
        <w:numPr>
          <w:ilvl w:val="0"/>
          <w:numId w:val="1"/>
        </w:numPr>
        <w:spacing w:before="120" w:after="120" w:line="240" w:lineRule="auto"/>
        <w:contextualSpacing w:val="0"/>
        <w:jc w:val="both"/>
        <w:rPr>
          <w:rFonts w:ascii="Arial" w:hAnsi="Arial" w:cs="Arial"/>
          <w:sz w:val="24"/>
          <w:szCs w:val="24"/>
        </w:rPr>
      </w:pPr>
      <w:r w:rsidRPr="00F10642">
        <w:rPr>
          <w:rFonts w:ascii="Arial" w:hAnsi="Arial" w:cs="Arial"/>
          <w:sz w:val="24"/>
          <w:szCs w:val="24"/>
        </w:rPr>
        <w:t>Initiatives undertaken by management in relation to Inclusion and diversity and to achieve the Measurable Objectives</w:t>
      </w:r>
    </w:p>
    <w:p w14:paraId="3A9E2733" w14:textId="77777777" w:rsidR="00B17CA0" w:rsidRPr="00F10642" w:rsidRDefault="00B17CA0" w:rsidP="00B17CA0">
      <w:pPr>
        <w:pStyle w:val="ListParagraph"/>
        <w:numPr>
          <w:ilvl w:val="0"/>
          <w:numId w:val="1"/>
        </w:numPr>
        <w:spacing w:before="120" w:after="120" w:line="240" w:lineRule="auto"/>
        <w:contextualSpacing w:val="0"/>
        <w:jc w:val="both"/>
        <w:rPr>
          <w:rFonts w:ascii="Arial" w:hAnsi="Arial" w:cs="Arial"/>
          <w:sz w:val="24"/>
          <w:szCs w:val="24"/>
        </w:rPr>
      </w:pPr>
      <w:r w:rsidRPr="00F10642">
        <w:rPr>
          <w:rFonts w:ascii="Arial" w:hAnsi="Arial" w:cs="Arial"/>
          <w:sz w:val="24"/>
          <w:szCs w:val="24"/>
        </w:rPr>
        <w:t xml:space="preserve">Progress in achieving Measurable Objectives  </w:t>
      </w:r>
    </w:p>
    <w:p w14:paraId="0A65F584" w14:textId="77777777" w:rsidR="00B17CA0" w:rsidRDefault="00B17CA0" w:rsidP="00B17CA0">
      <w:pPr>
        <w:spacing w:before="60" w:after="0" w:line="240" w:lineRule="auto"/>
        <w:contextualSpacing/>
        <w:jc w:val="both"/>
        <w:rPr>
          <w:rFonts w:ascii="Arial" w:hAnsi="Arial" w:cs="Arial"/>
          <w:b/>
          <w:sz w:val="24"/>
          <w:szCs w:val="24"/>
        </w:rPr>
      </w:pPr>
    </w:p>
    <w:p w14:paraId="29DE4207" w14:textId="30A022DB" w:rsidR="00B17CA0" w:rsidRPr="00130107" w:rsidRDefault="00B17CA0" w:rsidP="00B17CA0">
      <w:pPr>
        <w:spacing w:before="60" w:after="0" w:line="240" w:lineRule="auto"/>
        <w:contextualSpacing/>
        <w:jc w:val="both"/>
        <w:rPr>
          <w:rFonts w:ascii="Arial" w:hAnsi="Arial" w:cs="Arial"/>
          <w:b/>
          <w:sz w:val="24"/>
          <w:szCs w:val="24"/>
        </w:rPr>
      </w:pPr>
      <w:r w:rsidRPr="00130107">
        <w:rPr>
          <w:rFonts w:ascii="Arial" w:hAnsi="Arial" w:cs="Arial"/>
          <w:b/>
          <w:sz w:val="24"/>
          <w:szCs w:val="24"/>
        </w:rPr>
        <w:t>DEFINITIONS</w:t>
      </w:r>
    </w:p>
    <w:p w14:paraId="4E97DB36" w14:textId="77777777" w:rsidR="00B17CA0" w:rsidRDefault="00B17CA0" w:rsidP="00B17CA0">
      <w:pPr>
        <w:spacing w:before="60" w:after="0" w:line="240" w:lineRule="auto"/>
        <w:contextualSpacing/>
        <w:jc w:val="both"/>
        <w:rPr>
          <w:rFonts w:ascii="Arial" w:hAnsi="Arial" w:cs="Arial"/>
          <w:sz w:val="24"/>
          <w:szCs w:val="24"/>
        </w:rPr>
      </w:pPr>
    </w:p>
    <w:tbl>
      <w:tblPr>
        <w:tblStyle w:val="TableGrid"/>
        <w:tblW w:w="0" w:type="auto"/>
        <w:tblLook w:val="04A0" w:firstRow="1" w:lastRow="0" w:firstColumn="1" w:lastColumn="0" w:noHBand="0" w:noVBand="1"/>
      </w:tblPr>
      <w:tblGrid>
        <w:gridCol w:w="1980"/>
        <w:gridCol w:w="7036"/>
      </w:tblGrid>
      <w:tr w:rsidR="00B17CA0" w14:paraId="2BA58F86" w14:textId="77777777" w:rsidTr="00176D08">
        <w:trPr>
          <w:trHeight w:val="424"/>
        </w:trPr>
        <w:tc>
          <w:tcPr>
            <w:tcW w:w="1980" w:type="dxa"/>
          </w:tcPr>
          <w:p w14:paraId="32C18A33" w14:textId="77777777" w:rsidR="00B17CA0" w:rsidRDefault="00B17CA0" w:rsidP="00176D08">
            <w:pPr>
              <w:spacing w:before="60" w:after="120"/>
              <w:jc w:val="both"/>
              <w:rPr>
                <w:rFonts w:ascii="Arial" w:hAnsi="Arial" w:cs="Arial"/>
                <w:sz w:val="24"/>
                <w:szCs w:val="24"/>
              </w:rPr>
            </w:pPr>
            <w:r>
              <w:rPr>
                <w:rFonts w:ascii="Arial" w:hAnsi="Arial" w:cs="Arial"/>
                <w:sz w:val="24"/>
                <w:szCs w:val="24"/>
              </w:rPr>
              <w:t>TERM</w:t>
            </w:r>
          </w:p>
        </w:tc>
        <w:tc>
          <w:tcPr>
            <w:tcW w:w="7036" w:type="dxa"/>
          </w:tcPr>
          <w:p w14:paraId="45DF895D" w14:textId="77777777" w:rsidR="00B17CA0" w:rsidRDefault="00B17CA0" w:rsidP="00176D08">
            <w:pPr>
              <w:spacing w:before="60" w:after="120"/>
              <w:jc w:val="both"/>
              <w:rPr>
                <w:rFonts w:ascii="Arial" w:hAnsi="Arial" w:cs="Arial"/>
                <w:sz w:val="24"/>
                <w:szCs w:val="24"/>
              </w:rPr>
            </w:pPr>
            <w:r>
              <w:rPr>
                <w:rFonts w:ascii="Arial" w:hAnsi="Arial" w:cs="Arial"/>
                <w:sz w:val="24"/>
                <w:szCs w:val="24"/>
              </w:rPr>
              <w:t>DEFINITION</w:t>
            </w:r>
          </w:p>
        </w:tc>
      </w:tr>
      <w:tr w:rsidR="00B17CA0" w14:paraId="3D49C729" w14:textId="77777777" w:rsidTr="00176D08">
        <w:tc>
          <w:tcPr>
            <w:tcW w:w="1980" w:type="dxa"/>
          </w:tcPr>
          <w:p w14:paraId="097FE040" w14:textId="77777777" w:rsidR="00B17CA0" w:rsidRDefault="00B17CA0" w:rsidP="00176D08">
            <w:pPr>
              <w:spacing w:before="60" w:after="120"/>
              <w:jc w:val="both"/>
              <w:rPr>
                <w:rFonts w:ascii="Arial" w:hAnsi="Arial" w:cs="Arial"/>
                <w:sz w:val="24"/>
                <w:szCs w:val="24"/>
              </w:rPr>
            </w:pPr>
            <w:r>
              <w:rPr>
                <w:rFonts w:ascii="Arial" w:hAnsi="Arial" w:cs="Arial"/>
                <w:sz w:val="24"/>
                <w:szCs w:val="24"/>
              </w:rPr>
              <w:t>Diversity</w:t>
            </w:r>
          </w:p>
        </w:tc>
        <w:tc>
          <w:tcPr>
            <w:tcW w:w="7036" w:type="dxa"/>
          </w:tcPr>
          <w:p w14:paraId="09CA9F31" w14:textId="77777777" w:rsidR="00B17CA0" w:rsidRDefault="00B17CA0" w:rsidP="00176D08">
            <w:pPr>
              <w:spacing w:before="60" w:after="120"/>
              <w:jc w:val="both"/>
              <w:rPr>
                <w:rFonts w:ascii="Arial" w:hAnsi="Arial" w:cs="Arial"/>
                <w:sz w:val="24"/>
                <w:szCs w:val="24"/>
              </w:rPr>
            </w:pPr>
            <w:r>
              <w:rPr>
                <w:rFonts w:ascii="Arial" w:hAnsi="Arial" w:cs="Arial"/>
                <w:sz w:val="24"/>
                <w:szCs w:val="24"/>
              </w:rPr>
              <w:t>Includes difference that relate to gender, age, ethnicity, race, cultural background, disability, religion, and sexual orientation or identification.  In addition, Diversity also includes difference in background and life experience, and cognitive diversity, such as communication styles, interpersonal skills, education, functional expertise and problem solving skills</w:t>
            </w:r>
          </w:p>
        </w:tc>
      </w:tr>
      <w:tr w:rsidR="00B17CA0" w14:paraId="50F8F7B9" w14:textId="77777777" w:rsidTr="00176D08">
        <w:tc>
          <w:tcPr>
            <w:tcW w:w="1980" w:type="dxa"/>
          </w:tcPr>
          <w:p w14:paraId="526A37C0" w14:textId="77777777" w:rsidR="00B17CA0" w:rsidRDefault="00B17CA0" w:rsidP="00176D08">
            <w:pPr>
              <w:spacing w:before="60" w:after="120"/>
              <w:jc w:val="both"/>
              <w:rPr>
                <w:rFonts w:ascii="Arial" w:hAnsi="Arial" w:cs="Arial"/>
                <w:sz w:val="24"/>
                <w:szCs w:val="24"/>
              </w:rPr>
            </w:pPr>
            <w:r>
              <w:rPr>
                <w:rFonts w:ascii="Arial" w:hAnsi="Arial" w:cs="Arial"/>
                <w:sz w:val="24"/>
                <w:szCs w:val="24"/>
              </w:rPr>
              <w:t>Identified Groups</w:t>
            </w:r>
          </w:p>
        </w:tc>
        <w:tc>
          <w:tcPr>
            <w:tcW w:w="7036" w:type="dxa"/>
          </w:tcPr>
          <w:p w14:paraId="4FE9A202" w14:textId="77777777" w:rsidR="00B17CA0" w:rsidRDefault="00B17CA0" w:rsidP="00176D08">
            <w:pPr>
              <w:spacing w:before="60" w:after="120"/>
              <w:jc w:val="both"/>
              <w:rPr>
                <w:rFonts w:ascii="Arial" w:hAnsi="Arial" w:cs="Arial"/>
                <w:sz w:val="24"/>
                <w:szCs w:val="24"/>
              </w:rPr>
            </w:pPr>
            <w:r>
              <w:rPr>
                <w:rFonts w:ascii="Arial" w:hAnsi="Arial" w:cs="Arial"/>
                <w:sz w:val="24"/>
                <w:szCs w:val="24"/>
              </w:rPr>
              <w:t>Gender groups; Indigenous employees; Ethnically, racially, culturally and linguistically diverse employees; Employees with a disability; Gay, lesbian, bisexual, transgender and intersex employees; and any other Groups as approved by the Board</w:t>
            </w:r>
          </w:p>
        </w:tc>
      </w:tr>
      <w:tr w:rsidR="00B17CA0" w14:paraId="31D18E95" w14:textId="77777777" w:rsidTr="00176D08">
        <w:tc>
          <w:tcPr>
            <w:tcW w:w="1980" w:type="dxa"/>
          </w:tcPr>
          <w:p w14:paraId="7A445B9B" w14:textId="77777777" w:rsidR="00B17CA0" w:rsidRDefault="00B17CA0" w:rsidP="00176D08">
            <w:pPr>
              <w:spacing w:before="60" w:after="120"/>
              <w:jc w:val="both"/>
              <w:rPr>
                <w:rFonts w:ascii="Arial" w:hAnsi="Arial" w:cs="Arial"/>
                <w:sz w:val="24"/>
                <w:szCs w:val="24"/>
              </w:rPr>
            </w:pPr>
            <w:r>
              <w:rPr>
                <w:rFonts w:ascii="Arial" w:hAnsi="Arial" w:cs="Arial"/>
                <w:sz w:val="24"/>
                <w:szCs w:val="24"/>
              </w:rPr>
              <w:t>Inclusion</w:t>
            </w:r>
          </w:p>
        </w:tc>
        <w:tc>
          <w:tcPr>
            <w:tcW w:w="7036" w:type="dxa"/>
          </w:tcPr>
          <w:p w14:paraId="2B7B3CA0" w14:textId="77777777" w:rsidR="00B17CA0" w:rsidRDefault="00B17CA0" w:rsidP="00176D08">
            <w:pPr>
              <w:spacing w:before="60" w:after="120"/>
              <w:jc w:val="both"/>
              <w:rPr>
                <w:rFonts w:ascii="Arial" w:hAnsi="Arial" w:cs="Arial"/>
                <w:sz w:val="24"/>
                <w:szCs w:val="24"/>
              </w:rPr>
            </w:pPr>
            <w:r>
              <w:rPr>
                <w:rFonts w:ascii="Arial" w:hAnsi="Arial" w:cs="Arial"/>
                <w:sz w:val="24"/>
                <w:szCs w:val="24"/>
              </w:rPr>
              <w:t>The practice of making sure that we foster the involvement and engagement of Diversity in all our practices relation to our customers, our communities and our people</w:t>
            </w:r>
          </w:p>
        </w:tc>
      </w:tr>
      <w:tr w:rsidR="00B17CA0" w14:paraId="03AAA463" w14:textId="77777777" w:rsidTr="00176D08">
        <w:tc>
          <w:tcPr>
            <w:tcW w:w="1980" w:type="dxa"/>
          </w:tcPr>
          <w:p w14:paraId="4F57B668" w14:textId="77777777" w:rsidR="00B17CA0" w:rsidRDefault="00B17CA0" w:rsidP="00176D08">
            <w:pPr>
              <w:spacing w:before="60" w:after="120"/>
              <w:jc w:val="both"/>
              <w:rPr>
                <w:rFonts w:ascii="Arial" w:hAnsi="Arial" w:cs="Arial"/>
                <w:sz w:val="24"/>
                <w:szCs w:val="24"/>
              </w:rPr>
            </w:pPr>
            <w:r>
              <w:rPr>
                <w:rFonts w:ascii="Arial" w:hAnsi="Arial" w:cs="Arial"/>
                <w:sz w:val="24"/>
                <w:szCs w:val="24"/>
              </w:rPr>
              <w:t>Measurable Objectives</w:t>
            </w:r>
          </w:p>
        </w:tc>
        <w:tc>
          <w:tcPr>
            <w:tcW w:w="7036" w:type="dxa"/>
          </w:tcPr>
          <w:p w14:paraId="72FD8A2C" w14:textId="77777777" w:rsidR="00B17CA0" w:rsidRDefault="00B17CA0" w:rsidP="00176D08">
            <w:pPr>
              <w:spacing w:before="60" w:after="120"/>
              <w:jc w:val="both"/>
              <w:rPr>
                <w:rFonts w:ascii="Arial" w:hAnsi="Arial" w:cs="Arial"/>
                <w:sz w:val="24"/>
                <w:szCs w:val="24"/>
              </w:rPr>
            </w:pPr>
            <w:r>
              <w:rPr>
                <w:rFonts w:ascii="Arial" w:hAnsi="Arial" w:cs="Arial"/>
                <w:sz w:val="24"/>
                <w:szCs w:val="24"/>
              </w:rPr>
              <w:t>The measureable objective for achieving Inclusion and Diversity at all levels below Board level, as determined by the Board</w:t>
            </w:r>
          </w:p>
        </w:tc>
      </w:tr>
    </w:tbl>
    <w:p w14:paraId="44711ABE" w14:textId="77777777" w:rsidR="00B17CA0" w:rsidRDefault="00B17CA0" w:rsidP="00B17CA0">
      <w:pPr>
        <w:spacing w:before="60" w:after="0" w:line="240" w:lineRule="auto"/>
        <w:contextualSpacing/>
        <w:jc w:val="both"/>
        <w:rPr>
          <w:rFonts w:ascii="Arial" w:hAnsi="Arial" w:cs="Arial"/>
          <w:sz w:val="24"/>
          <w:szCs w:val="24"/>
        </w:rPr>
      </w:pPr>
    </w:p>
    <w:p w14:paraId="421BCE61" w14:textId="77777777" w:rsidR="00B17CA0" w:rsidRDefault="00B17CA0" w:rsidP="00B17CA0">
      <w:pPr>
        <w:spacing w:before="60" w:after="0" w:line="240" w:lineRule="auto"/>
        <w:contextualSpacing/>
        <w:jc w:val="both"/>
        <w:rPr>
          <w:rFonts w:ascii="Arial" w:hAnsi="Arial" w:cs="Arial"/>
          <w:b/>
          <w:sz w:val="24"/>
          <w:szCs w:val="24"/>
        </w:rPr>
      </w:pPr>
    </w:p>
    <w:p w14:paraId="3FC93388" w14:textId="77777777" w:rsidR="00B17CA0" w:rsidRDefault="00B17CA0" w:rsidP="00B17CA0">
      <w:pPr>
        <w:spacing w:before="60" w:after="0" w:line="240" w:lineRule="auto"/>
        <w:contextualSpacing/>
        <w:jc w:val="both"/>
        <w:rPr>
          <w:rFonts w:ascii="Arial" w:hAnsi="Arial" w:cs="Arial"/>
          <w:b/>
          <w:sz w:val="24"/>
          <w:szCs w:val="24"/>
        </w:rPr>
      </w:pPr>
      <w:r>
        <w:rPr>
          <w:rFonts w:ascii="Arial" w:hAnsi="Arial" w:cs="Arial"/>
          <w:b/>
          <w:sz w:val="24"/>
          <w:szCs w:val="24"/>
        </w:rPr>
        <w:t>POLICY AMENDMENT</w:t>
      </w:r>
    </w:p>
    <w:p w14:paraId="24CACF82" w14:textId="77777777" w:rsidR="00B17CA0" w:rsidRDefault="00B17CA0" w:rsidP="00B17CA0">
      <w:pPr>
        <w:spacing w:before="60" w:after="0" w:line="240" w:lineRule="auto"/>
        <w:contextualSpacing/>
        <w:jc w:val="both"/>
        <w:rPr>
          <w:rFonts w:ascii="Arial" w:hAnsi="Arial" w:cs="Arial"/>
          <w:b/>
          <w:sz w:val="24"/>
          <w:szCs w:val="24"/>
        </w:rPr>
      </w:pPr>
    </w:p>
    <w:p w14:paraId="138785AC" w14:textId="77777777" w:rsidR="00B17CA0" w:rsidRPr="001B3B84" w:rsidRDefault="00B17CA0" w:rsidP="00B17CA0">
      <w:pPr>
        <w:spacing w:before="60" w:after="0" w:line="240" w:lineRule="auto"/>
        <w:contextualSpacing/>
        <w:jc w:val="both"/>
        <w:rPr>
          <w:rFonts w:ascii="Arial" w:hAnsi="Arial" w:cs="Arial"/>
          <w:sz w:val="24"/>
          <w:szCs w:val="24"/>
        </w:rPr>
      </w:pPr>
      <w:r w:rsidRPr="001B3B84">
        <w:rPr>
          <w:rFonts w:ascii="Arial" w:hAnsi="Arial" w:cs="Arial"/>
          <w:sz w:val="24"/>
          <w:szCs w:val="24"/>
        </w:rPr>
        <w:t>This Policy cannot be amended without the approval of the Board</w:t>
      </w:r>
    </w:p>
    <w:p w14:paraId="511FC9FC" w14:textId="77777777" w:rsidR="00B17CA0" w:rsidRDefault="00B17CA0" w:rsidP="00B17CA0">
      <w:pPr>
        <w:spacing w:before="60" w:after="0" w:line="240" w:lineRule="auto"/>
        <w:contextualSpacing/>
        <w:jc w:val="both"/>
        <w:rPr>
          <w:rFonts w:ascii="Arial" w:hAnsi="Arial" w:cs="Arial"/>
          <w:b/>
          <w:sz w:val="24"/>
          <w:szCs w:val="24"/>
        </w:rPr>
      </w:pPr>
    </w:p>
    <w:p w14:paraId="4B94B2B8" w14:textId="77777777" w:rsidR="00B17CA0" w:rsidRDefault="00B17CA0" w:rsidP="00B17CA0">
      <w:pPr>
        <w:spacing w:before="60" w:after="0" w:line="240" w:lineRule="auto"/>
        <w:contextualSpacing/>
        <w:jc w:val="both"/>
        <w:rPr>
          <w:rFonts w:ascii="Arial" w:hAnsi="Arial" w:cs="Arial"/>
          <w:b/>
          <w:sz w:val="24"/>
          <w:szCs w:val="24"/>
        </w:rPr>
      </w:pPr>
      <w:r>
        <w:rPr>
          <w:rFonts w:ascii="Arial" w:hAnsi="Arial" w:cs="Arial"/>
          <w:b/>
          <w:sz w:val="24"/>
          <w:szCs w:val="24"/>
        </w:rPr>
        <w:t>DATE</w:t>
      </w:r>
    </w:p>
    <w:p w14:paraId="22992572" w14:textId="77777777" w:rsidR="00B17CA0" w:rsidRDefault="00B17CA0" w:rsidP="00B17CA0">
      <w:pPr>
        <w:spacing w:before="60" w:after="0" w:line="240" w:lineRule="auto"/>
        <w:contextualSpacing/>
        <w:jc w:val="both"/>
        <w:rPr>
          <w:rFonts w:ascii="Arial" w:hAnsi="Arial" w:cs="Arial"/>
          <w:b/>
          <w:sz w:val="24"/>
          <w:szCs w:val="24"/>
        </w:rPr>
      </w:pPr>
    </w:p>
    <w:p w14:paraId="683E4FC4" w14:textId="77777777" w:rsidR="00B17CA0" w:rsidRPr="001B3B84" w:rsidRDefault="00B17CA0" w:rsidP="00B17CA0">
      <w:pPr>
        <w:spacing w:before="60" w:after="0" w:line="240" w:lineRule="auto"/>
        <w:contextualSpacing/>
        <w:jc w:val="both"/>
        <w:rPr>
          <w:rFonts w:ascii="Arial" w:hAnsi="Arial" w:cs="Arial"/>
          <w:sz w:val="24"/>
          <w:szCs w:val="24"/>
        </w:rPr>
      </w:pPr>
      <w:r>
        <w:rPr>
          <w:rFonts w:ascii="Arial" w:hAnsi="Arial" w:cs="Arial"/>
          <w:sz w:val="24"/>
          <w:szCs w:val="24"/>
        </w:rPr>
        <w:t>June</w:t>
      </w:r>
      <w:r w:rsidRPr="001B3B84">
        <w:rPr>
          <w:rFonts w:ascii="Arial" w:hAnsi="Arial" w:cs="Arial"/>
          <w:sz w:val="24"/>
          <w:szCs w:val="24"/>
        </w:rPr>
        <w:t xml:space="preserve"> 2019</w:t>
      </w:r>
    </w:p>
    <w:p w14:paraId="39870BBD" w14:textId="77777777" w:rsidR="00B17CA0" w:rsidRDefault="00B17CA0" w:rsidP="00B17CA0">
      <w:pPr>
        <w:spacing w:before="60" w:after="0" w:line="240" w:lineRule="auto"/>
        <w:contextualSpacing/>
        <w:jc w:val="both"/>
        <w:rPr>
          <w:rFonts w:ascii="Arial" w:hAnsi="Arial" w:cs="Arial"/>
          <w:sz w:val="24"/>
          <w:szCs w:val="24"/>
        </w:rPr>
      </w:pPr>
    </w:p>
    <w:p w14:paraId="0CDA1CF7" w14:textId="77777777" w:rsidR="00B17CA0" w:rsidRDefault="00B17CA0" w:rsidP="00B17CA0">
      <w:pPr>
        <w:spacing w:before="60" w:after="0" w:line="240" w:lineRule="auto"/>
        <w:contextualSpacing/>
        <w:jc w:val="both"/>
        <w:rPr>
          <w:rFonts w:ascii="Arial" w:hAnsi="Arial" w:cs="Arial"/>
          <w:b/>
          <w:sz w:val="24"/>
          <w:szCs w:val="24"/>
        </w:rPr>
      </w:pPr>
      <w:r>
        <w:rPr>
          <w:rFonts w:ascii="Arial" w:hAnsi="Arial" w:cs="Arial"/>
          <w:b/>
          <w:sz w:val="24"/>
          <w:szCs w:val="24"/>
        </w:rPr>
        <w:t>POLICY REVIEW DATE</w:t>
      </w:r>
    </w:p>
    <w:p w14:paraId="2695F843" w14:textId="77777777" w:rsidR="00B17CA0" w:rsidRDefault="00B17CA0" w:rsidP="00B17CA0">
      <w:pPr>
        <w:spacing w:before="60" w:after="0" w:line="240" w:lineRule="auto"/>
        <w:contextualSpacing/>
        <w:jc w:val="both"/>
        <w:rPr>
          <w:rFonts w:ascii="Arial" w:hAnsi="Arial" w:cs="Arial"/>
          <w:b/>
          <w:sz w:val="24"/>
          <w:szCs w:val="24"/>
        </w:rPr>
      </w:pPr>
    </w:p>
    <w:p w14:paraId="6261F595" w14:textId="77777777" w:rsidR="00B17CA0" w:rsidRDefault="00B17CA0" w:rsidP="00B17CA0">
      <w:pPr>
        <w:spacing w:before="60" w:after="0" w:line="240" w:lineRule="auto"/>
        <w:contextualSpacing/>
        <w:jc w:val="both"/>
        <w:rPr>
          <w:rFonts w:ascii="Arial" w:hAnsi="Arial" w:cs="Arial"/>
          <w:sz w:val="24"/>
          <w:szCs w:val="24"/>
        </w:rPr>
      </w:pPr>
      <w:r>
        <w:rPr>
          <w:rFonts w:ascii="Arial" w:hAnsi="Arial" w:cs="Arial"/>
          <w:sz w:val="24"/>
          <w:szCs w:val="24"/>
        </w:rPr>
        <w:t>This policy shall be reviewed at least every three (3) years</w:t>
      </w:r>
    </w:p>
    <w:p w14:paraId="63174DC3" w14:textId="77777777" w:rsidR="00B17CA0" w:rsidRDefault="00B17CA0" w:rsidP="00B17CA0">
      <w:pPr>
        <w:spacing w:before="60" w:after="0" w:line="240" w:lineRule="auto"/>
        <w:contextualSpacing/>
        <w:jc w:val="both"/>
        <w:rPr>
          <w:rFonts w:ascii="Arial" w:hAnsi="Arial" w:cs="Arial"/>
          <w:sz w:val="24"/>
          <w:szCs w:val="24"/>
        </w:rPr>
      </w:pPr>
    </w:p>
    <w:p w14:paraId="100F1C9E" w14:textId="77777777" w:rsidR="00B17CA0" w:rsidRPr="001B3B84" w:rsidRDefault="00B17CA0" w:rsidP="00B17CA0">
      <w:pPr>
        <w:spacing w:before="60" w:after="0" w:line="240" w:lineRule="auto"/>
        <w:contextualSpacing/>
        <w:jc w:val="both"/>
        <w:rPr>
          <w:rFonts w:ascii="Arial" w:hAnsi="Arial" w:cs="Arial"/>
          <w:sz w:val="24"/>
          <w:szCs w:val="24"/>
        </w:rPr>
      </w:pPr>
      <w:r>
        <w:rPr>
          <w:rFonts w:ascii="Arial" w:hAnsi="Arial" w:cs="Arial"/>
          <w:sz w:val="24"/>
          <w:szCs w:val="24"/>
        </w:rPr>
        <w:t>Next Review Date:</w:t>
      </w:r>
      <w:r>
        <w:rPr>
          <w:rFonts w:ascii="Arial" w:hAnsi="Arial" w:cs="Arial"/>
          <w:sz w:val="24"/>
          <w:szCs w:val="24"/>
        </w:rPr>
        <w:tab/>
        <w:t>June 2022</w:t>
      </w:r>
    </w:p>
    <w:p w14:paraId="2EC986A8" w14:textId="77777777" w:rsidR="00B17CA0" w:rsidRDefault="00B17CA0" w:rsidP="00B17CA0">
      <w:pPr>
        <w:spacing w:before="60" w:after="0" w:line="240" w:lineRule="auto"/>
        <w:contextualSpacing/>
        <w:jc w:val="both"/>
        <w:rPr>
          <w:rFonts w:ascii="Arial" w:hAnsi="Arial" w:cs="Arial"/>
          <w:sz w:val="24"/>
          <w:szCs w:val="24"/>
        </w:rPr>
      </w:pPr>
    </w:p>
    <w:p w14:paraId="5D15771E" w14:textId="77777777" w:rsidR="00D60B22" w:rsidRDefault="00D60B22"/>
    <w:p w14:paraId="6B70B0C3" w14:textId="77777777" w:rsidR="007F6AE5" w:rsidRDefault="007F6AE5"/>
    <w:sectPr w:rsidR="007F6AE5" w:rsidSect="007F6AE5">
      <w:headerReference w:type="even" r:id="rId8"/>
      <w:footerReference w:type="default" r:id="rId9"/>
      <w:headerReference w:type="first" r:id="rId10"/>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5F0C23" w14:textId="77777777" w:rsidR="00000000" w:rsidRDefault="00136687">
      <w:pPr>
        <w:spacing w:after="0" w:line="240" w:lineRule="auto"/>
      </w:pPr>
      <w:r>
        <w:separator/>
      </w:r>
    </w:p>
  </w:endnote>
  <w:endnote w:type="continuationSeparator" w:id="0">
    <w:p w14:paraId="1AD79623" w14:textId="77777777" w:rsidR="00000000" w:rsidRDefault="001366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491B3" w14:textId="593A1CF4" w:rsidR="00F10642" w:rsidRDefault="007F6AE5" w:rsidP="00F10642">
    <w:pPr>
      <w:pStyle w:val="Footer"/>
      <w:pBdr>
        <w:top w:val="single" w:sz="4" w:space="1" w:color="C00000"/>
      </w:pBdr>
      <w:tabs>
        <w:tab w:val="clear" w:pos="4513"/>
      </w:tabs>
      <w:rPr>
        <w:rFonts w:ascii="Arial" w:hAnsi="Arial" w:cs="Arial"/>
        <w:noProof/>
        <w:sz w:val="24"/>
        <w:szCs w:val="24"/>
      </w:rPr>
    </w:pPr>
    <w:r>
      <w:rPr>
        <w:rFonts w:ascii="Arial" w:hAnsi="Arial" w:cs="Arial"/>
        <w:sz w:val="24"/>
        <w:szCs w:val="24"/>
      </w:rPr>
      <w:t>Inclusion and Diversity Polic</w:t>
    </w:r>
    <w:r w:rsidRPr="00F10642">
      <w:rPr>
        <w:rFonts w:ascii="Arial" w:hAnsi="Arial" w:cs="Arial"/>
        <w:sz w:val="24"/>
        <w:szCs w:val="24"/>
      </w:rPr>
      <w:t>y Template</w:t>
    </w:r>
    <w:r w:rsidRPr="00F10642">
      <w:rPr>
        <w:rFonts w:ascii="Arial" w:hAnsi="Arial" w:cs="Arial"/>
        <w:sz w:val="24"/>
        <w:szCs w:val="24"/>
      </w:rPr>
      <w:tab/>
    </w:r>
    <w:r w:rsidRPr="00F10642">
      <w:rPr>
        <w:rFonts w:ascii="Arial" w:hAnsi="Arial" w:cs="Arial"/>
        <w:sz w:val="24"/>
        <w:szCs w:val="24"/>
      </w:rPr>
      <w:fldChar w:fldCharType="begin"/>
    </w:r>
    <w:r w:rsidRPr="00F10642">
      <w:rPr>
        <w:rFonts w:ascii="Arial" w:hAnsi="Arial" w:cs="Arial"/>
        <w:sz w:val="24"/>
        <w:szCs w:val="24"/>
      </w:rPr>
      <w:instrText xml:space="preserve"> PAGE   \* MERGEFORMAT </w:instrText>
    </w:r>
    <w:r w:rsidRPr="00F10642">
      <w:rPr>
        <w:rFonts w:ascii="Arial" w:hAnsi="Arial" w:cs="Arial"/>
        <w:sz w:val="24"/>
        <w:szCs w:val="24"/>
      </w:rPr>
      <w:fldChar w:fldCharType="separate"/>
    </w:r>
    <w:r w:rsidR="00136687">
      <w:rPr>
        <w:rFonts w:ascii="Arial" w:hAnsi="Arial" w:cs="Arial"/>
        <w:noProof/>
        <w:sz w:val="24"/>
        <w:szCs w:val="24"/>
      </w:rPr>
      <w:t>2</w:t>
    </w:r>
    <w:r w:rsidRPr="00F10642">
      <w:rPr>
        <w:rFonts w:ascii="Arial" w:hAnsi="Arial" w:cs="Arial"/>
        <w:noProof/>
        <w:sz w:val="24"/>
        <w:szCs w:val="24"/>
      </w:rPr>
      <w:fldChar w:fldCharType="end"/>
    </w:r>
  </w:p>
  <w:p w14:paraId="38166508" w14:textId="77777777" w:rsidR="00372A7B" w:rsidRPr="00F10642" w:rsidRDefault="007F6AE5" w:rsidP="00F10642">
    <w:pPr>
      <w:pStyle w:val="Footer"/>
      <w:pBdr>
        <w:top w:val="single" w:sz="4" w:space="1" w:color="C00000"/>
      </w:pBdr>
      <w:tabs>
        <w:tab w:val="clear" w:pos="4513"/>
      </w:tabs>
      <w:rPr>
        <w:rFonts w:ascii="Arial" w:hAnsi="Arial" w:cs="Arial"/>
        <w:noProof/>
        <w:sz w:val="24"/>
        <w:szCs w:val="24"/>
      </w:rPr>
    </w:pPr>
    <w:r>
      <w:rPr>
        <w:rFonts w:ascii="Arial" w:hAnsi="Arial" w:cs="Arial"/>
        <w:noProof/>
        <w:sz w:val="24"/>
        <w:szCs w:val="24"/>
      </w:rPr>
      <w:t>June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6D1D40" w14:textId="77777777" w:rsidR="00000000" w:rsidRDefault="00136687">
      <w:pPr>
        <w:spacing w:after="0" w:line="240" w:lineRule="auto"/>
      </w:pPr>
      <w:r>
        <w:separator/>
      </w:r>
    </w:p>
  </w:footnote>
  <w:footnote w:type="continuationSeparator" w:id="0">
    <w:p w14:paraId="66A513A2" w14:textId="77777777" w:rsidR="00000000" w:rsidRDefault="001366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9D7D4D" w14:textId="77777777" w:rsidR="003D53FA" w:rsidRDefault="00136687">
    <w:pPr>
      <w:pStyle w:val="Header"/>
    </w:pPr>
    <w:r>
      <w:rPr>
        <w:noProof/>
      </w:rPr>
      <w:pict w14:anchorId="410DFB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192110" o:spid="_x0000_s2050" type="#_x0000_t136" style="position:absolute;margin-left:0;margin-top:0;width:397.65pt;height:238.6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7A3E2" w14:textId="77777777" w:rsidR="003D53FA" w:rsidRDefault="00136687">
    <w:pPr>
      <w:pStyle w:val="Header"/>
    </w:pPr>
    <w:r>
      <w:rPr>
        <w:noProof/>
      </w:rPr>
      <w:pict w14:anchorId="58802F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192109" o:spid="_x0000_s2049" type="#_x0000_t136" style="position:absolute;margin-left:0;margin-top:0;width:397.65pt;height:238.6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A117D1"/>
    <w:multiLevelType w:val="hybridMultilevel"/>
    <w:tmpl w:val="D3F0410E"/>
    <w:lvl w:ilvl="0" w:tplc="26249798">
      <w:start w:val="1"/>
      <w:numFmt w:val="bullet"/>
      <w:lvlText w:val=""/>
      <w:lvlJc w:val="left"/>
      <w:pPr>
        <w:ind w:left="360" w:hanging="360"/>
      </w:pPr>
      <w:rPr>
        <w:rFonts w:ascii="Symbol" w:hAnsi="Symbol" w:hint="default"/>
        <w:color w:val="C00000"/>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CA0"/>
    <w:rsid w:val="00136687"/>
    <w:rsid w:val="00215767"/>
    <w:rsid w:val="00311BD1"/>
    <w:rsid w:val="00477B1A"/>
    <w:rsid w:val="007F6AE5"/>
    <w:rsid w:val="00B17CA0"/>
    <w:rsid w:val="00D60B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FCA96D3"/>
  <w15:chartTrackingRefBased/>
  <w15:docId w15:val="{747F28A4-7A2A-4269-87C3-8693A51B6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CA0"/>
  </w:style>
  <w:style w:type="paragraph" w:styleId="Heading1">
    <w:name w:val="heading 1"/>
    <w:basedOn w:val="Normal"/>
    <w:next w:val="Normal"/>
    <w:link w:val="Heading1Char"/>
    <w:uiPriority w:val="9"/>
    <w:qFormat/>
    <w:rsid w:val="00311BD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pwdwa">
    <w:name w:val="Style2pwdwa"/>
    <w:basedOn w:val="Heading1"/>
    <w:link w:val="Style2pwdwaChar"/>
    <w:qFormat/>
    <w:rsid w:val="00311BD1"/>
    <w:rPr>
      <w:rFonts w:ascii="Arial" w:hAnsi="Arial"/>
      <w:b/>
      <w:sz w:val="28"/>
    </w:rPr>
  </w:style>
  <w:style w:type="character" w:customStyle="1" w:styleId="Style2pwdwaChar">
    <w:name w:val="Style2pwdwa Char"/>
    <w:basedOn w:val="Heading1Char"/>
    <w:link w:val="Style2pwdwa"/>
    <w:rsid w:val="00311BD1"/>
    <w:rPr>
      <w:rFonts w:ascii="Arial" w:eastAsiaTheme="majorEastAsia" w:hAnsi="Arial" w:cstheme="majorBidi"/>
      <w:b/>
      <w:color w:val="2F5496" w:themeColor="accent1" w:themeShade="BF"/>
      <w:sz w:val="28"/>
      <w:szCs w:val="32"/>
    </w:rPr>
  </w:style>
  <w:style w:type="character" w:customStyle="1" w:styleId="Heading1Char">
    <w:name w:val="Heading 1 Char"/>
    <w:basedOn w:val="DefaultParagraphFont"/>
    <w:link w:val="Heading1"/>
    <w:uiPriority w:val="9"/>
    <w:rsid w:val="00311BD1"/>
    <w:rPr>
      <w:rFonts w:asciiTheme="majorHAnsi" w:eastAsiaTheme="majorEastAsia" w:hAnsiTheme="majorHAnsi" w:cstheme="majorBidi"/>
      <w:color w:val="2F5496" w:themeColor="accent1" w:themeShade="BF"/>
      <w:sz w:val="32"/>
      <w:szCs w:val="32"/>
    </w:rPr>
  </w:style>
  <w:style w:type="paragraph" w:customStyle="1" w:styleId="Style1">
    <w:name w:val="Style1"/>
    <w:basedOn w:val="Style2pwdwa"/>
    <w:link w:val="Style1Char"/>
    <w:qFormat/>
    <w:rsid w:val="00311BD1"/>
    <w:rPr>
      <w:color w:val="C00000"/>
    </w:rPr>
  </w:style>
  <w:style w:type="character" w:customStyle="1" w:styleId="Style1Char">
    <w:name w:val="Style1 Char"/>
    <w:basedOn w:val="Style2pwdwaChar"/>
    <w:link w:val="Style1"/>
    <w:rsid w:val="00311BD1"/>
    <w:rPr>
      <w:rFonts w:ascii="Arial" w:eastAsiaTheme="majorEastAsia" w:hAnsi="Arial" w:cstheme="majorBidi"/>
      <w:b/>
      <w:color w:val="C00000"/>
      <w:sz w:val="28"/>
      <w:szCs w:val="32"/>
    </w:rPr>
  </w:style>
  <w:style w:type="paragraph" w:customStyle="1" w:styleId="Style2PWDWA0">
    <w:name w:val="Style2PWDWA"/>
    <w:basedOn w:val="NoSpacing"/>
    <w:link w:val="Style2PWDWAChar0"/>
    <w:qFormat/>
    <w:rsid w:val="00311BD1"/>
    <w:rPr>
      <w:rFonts w:ascii="Arial" w:hAnsi="Arial"/>
      <w:b/>
      <w:color w:val="000000" w:themeColor="text1"/>
      <w:sz w:val="24"/>
    </w:rPr>
  </w:style>
  <w:style w:type="character" w:customStyle="1" w:styleId="Style2PWDWAChar0">
    <w:name w:val="Style2PWDWA Char"/>
    <w:basedOn w:val="DefaultParagraphFont"/>
    <w:link w:val="Style2PWDWA0"/>
    <w:rsid w:val="00311BD1"/>
    <w:rPr>
      <w:rFonts w:ascii="Arial" w:hAnsi="Arial"/>
      <w:b/>
      <w:color w:val="000000" w:themeColor="text1"/>
      <w:sz w:val="24"/>
    </w:rPr>
  </w:style>
  <w:style w:type="paragraph" w:styleId="NoSpacing">
    <w:name w:val="No Spacing"/>
    <w:uiPriority w:val="1"/>
    <w:qFormat/>
    <w:rsid w:val="00311BD1"/>
    <w:pPr>
      <w:spacing w:after="0" w:line="240" w:lineRule="auto"/>
    </w:pPr>
  </w:style>
  <w:style w:type="paragraph" w:styleId="ListParagraph">
    <w:name w:val="List Paragraph"/>
    <w:basedOn w:val="Normal"/>
    <w:uiPriority w:val="34"/>
    <w:qFormat/>
    <w:rsid w:val="00B17CA0"/>
    <w:pPr>
      <w:ind w:left="720"/>
      <w:contextualSpacing/>
    </w:pPr>
  </w:style>
  <w:style w:type="paragraph" w:styleId="Header">
    <w:name w:val="header"/>
    <w:basedOn w:val="Normal"/>
    <w:link w:val="HeaderChar"/>
    <w:uiPriority w:val="99"/>
    <w:unhideWhenUsed/>
    <w:rsid w:val="00B17C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CA0"/>
  </w:style>
  <w:style w:type="paragraph" w:styleId="Footer">
    <w:name w:val="footer"/>
    <w:basedOn w:val="Normal"/>
    <w:link w:val="FooterChar"/>
    <w:uiPriority w:val="99"/>
    <w:unhideWhenUsed/>
    <w:rsid w:val="00B17C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CA0"/>
  </w:style>
  <w:style w:type="table" w:styleId="TableGrid">
    <w:name w:val="Table Grid"/>
    <w:basedOn w:val="TableNormal"/>
    <w:uiPriority w:val="39"/>
    <w:rsid w:val="00B17C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157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57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977</Words>
  <Characters>5574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Destree</dc:creator>
  <cp:keywords/>
  <dc:description/>
  <cp:lastModifiedBy>Tracy Destree</cp:lastModifiedBy>
  <cp:revision>2</cp:revision>
  <cp:lastPrinted>2019-06-27T02:46:00Z</cp:lastPrinted>
  <dcterms:created xsi:type="dcterms:W3CDTF">2019-06-27T03:20:00Z</dcterms:created>
  <dcterms:modified xsi:type="dcterms:W3CDTF">2019-06-27T03:20:00Z</dcterms:modified>
</cp:coreProperties>
</file>