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BC46A" w14:textId="66E93C5F" w:rsidR="00D97436" w:rsidRDefault="00D97436" w:rsidP="00D97436">
      <w:pPr>
        <w:pStyle w:val="paragraph"/>
        <w:spacing w:before="0" w:beforeAutospacing="0" w:after="0" w:afterAutospacing="0"/>
        <w:textAlignment w:val="baseline"/>
        <w:rPr>
          <w:rFonts w:ascii="Segoe UI" w:hAnsi="Segoe UI" w:cs="Segoe UI"/>
          <w:sz w:val="18"/>
          <w:szCs w:val="18"/>
        </w:rPr>
      </w:pPr>
      <w:r>
        <w:rPr>
          <w:rFonts w:ascii="Arial" w:eastAsiaTheme="majorEastAsia" w:hAnsi="Arial" w:cstheme="majorBidi"/>
          <w:b/>
          <w:bCs/>
          <w:noProof/>
          <w:color w:val="6A2875"/>
          <w:sz w:val="36"/>
          <w:szCs w:val="36"/>
          <w:lang w:eastAsia="ja-JP"/>
        </w:rPr>
        <w:drawing>
          <wp:anchor distT="0" distB="0" distL="114300" distR="114300" simplePos="0" relativeHeight="251658240" behindDoc="0" locked="0" layoutInCell="1" allowOverlap="1" wp14:anchorId="776DAC2E" wp14:editId="01EF9CDF">
            <wp:simplePos x="0" y="0"/>
            <wp:positionH relativeFrom="column">
              <wp:posOffset>4981575</wp:posOffset>
            </wp:positionH>
            <wp:positionV relativeFrom="paragraph">
              <wp:posOffset>-361950</wp:posOffset>
            </wp:positionV>
            <wp:extent cx="895350"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199743DD">
        <w:rPr>
          <w:rStyle w:val="eop"/>
          <w:rFonts w:eastAsiaTheme="minorEastAsia" w:cs="Arial"/>
        </w:rPr>
        <w:t> </w:t>
      </w:r>
    </w:p>
    <w:p w14:paraId="37BAD9F2" w14:textId="26CECF08" w:rsidR="00D97436" w:rsidRDefault="00D97436" w:rsidP="00D97436">
      <w:pPr>
        <w:pStyle w:val="paragraph"/>
        <w:spacing w:before="0" w:beforeAutospacing="0" w:after="0" w:afterAutospacing="0"/>
        <w:ind w:left="-1140" w:right="-1200" w:firstLine="1125"/>
        <w:textAlignment w:val="baseline"/>
        <w:rPr>
          <w:rFonts w:ascii="Segoe UI" w:hAnsi="Segoe UI" w:cs="Segoe UI"/>
          <w:sz w:val="18"/>
          <w:szCs w:val="18"/>
        </w:rPr>
      </w:pPr>
      <w:r>
        <w:rPr>
          <w:rStyle w:val="normaltextrun"/>
          <w:rFonts w:ascii="Tahoma" w:hAnsi="Tahoma" w:cs="Tahoma"/>
          <w:color w:val="FF0000"/>
          <w:sz w:val="32"/>
          <w:szCs w:val="32"/>
          <w:lang w:val="en-GB"/>
        </w:rPr>
        <w:t>People with Disabilities WA </w:t>
      </w:r>
      <w:r>
        <w:rPr>
          <w:rStyle w:val="eop"/>
          <w:rFonts w:ascii="Tahoma" w:eastAsiaTheme="minorEastAsia" w:hAnsi="Tahoma" w:cs="Tahoma"/>
          <w:color w:val="FF0000"/>
          <w:sz w:val="32"/>
          <w:szCs w:val="32"/>
        </w:rPr>
        <w:t> </w:t>
      </w:r>
    </w:p>
    <w:p w14:paraId="1647DEAD" w14:textId="77777777" w:rsidR="00D97436" w:rsidRDefault="00D97436" w:rsidP="00D97436">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FF0000"/>
          <w:sz w:val="32"/>
          <w:szCs w:val="32"/>
          <w:lang w:val="en-GB"/>
        </w:rPr>
        <w:t>individual &amp; systemic advocacy</w:t>
      </w:r>
      <w:r>
        <w:rPr>
          <w:rStyle w:val="eop"/>
          <w:rFonts w:ascii="Tahoma" w:eastAsiaTheme="minorEastAsia" w:hAnsi="Tahoma" w:cs="Tahoma"/>
          <w:color w:val="FF0000"/>
          <w:sz w:val="32"/>
          <w:szCs w:val="32"/>
        </w:rPr>
        <w:t> </w:t>
      </w:r>
    </w:p>
    <w:p w14:paraId="5E364A71" w14:textId="32D3563D"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r>
        <w:rPr>
          <w:rStyle w:val="eop"/>
          <w:rFonts w:ascii="Tahoma" w:eastAsiaTheme="minorEastAsia" w:hAnsi="Tahoma" w:cs="Tahoma"/>
          <w:color w:val="FF0000"/>
          <w:sz w:val="32"/>
          <w:szCs w:val="32"/>
        </w:rPr>
        <w:t> </w:t>
      </w:r>
    </w:p>
    <w:p w14:paraId="70A02824" w14:textId="4B30DFF1"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2D0C0BED" w14:textId="423241BD"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1D10C3CF" w14:textId="27348F01"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286ACB08" w14:textId="67A99DA1" w:rsidR="00D97436" w:rsidRPr="001960C4" w:rsidRDefault="001960C4" w:rsidP="00C41FAF">
      <w:pPr>
        <w:pStyle w:val="paragraph"/>
        <w:spacing w:before="0" w:beforeAutospacing="0" w:after="24" w:afterAutospacing="0" w:line="360" w:lineRule="auto"/>
        <w:textAlignment w:val="baseline"/>
        <w:rPr>
          <w:rFonts w:ascii="Arial" w:hAnsi="Arial" w:cs="Arial"/>
          <w:b/>
          <w:bCs/>
          <w:sz w:val="18"/>
          <w:szCs w:val="18"/>
        </w:rPr>
      </w:pPr>
      <w:r w:rsidRPr="001960C4">
        <w:rPr>
          <w:rStyle w:val="eop"/>
          <w:rFonts w:ascii="Arial" w:eastAsiaTheme="minorEastAsia" w:hAnsi="Arial" w:cs="Arial"/>
          <w:b/>
          <w:bCs/>
          <w:color w:val="00000A"/>
        </w:rPr>
        <w:t>Consultation Response</w:t>
      </w:r>
      <w:r w:rsidR="00D97436" w:rsidRPr="001960C4">
        <w:rPr>
          <w:rStyle w:val="eop"/>
          <w:rFonts w:ascii="Arial" w:eastAsiaTheme="minorEastAsia" w:hAnsi="Arial" w:cs="Arial"/>
          <w:b/>
          <w:bCs/>
          <w:color w:val="00000A"/>
        </w:rPr>
        <w:t> </w:t>
      </w:r>
    </w:p>
    <w:p w14:paraId="23FBAE60" w14:textId="42657F55" w:rsidR="00D97436" w:rsidRDefault="00E00F85"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A"/>
          <w:lang w:val="en"/>
        </w:rPr>
        <w:t xml:space="preserve">2020 Review of the Disability </w:t>
      </w:r>
      <w:r w:rsidR="00665F1A">
        <w:rPr>
          <w:rStyle w:val="normaltextrun"/>
          <w:rFonts w:ascii="Arial" w:hAnsi="Arial" w:cs="Arial"/>
          <w:b/>
          <w:bCs/>
          <w:color w:val="00000A"/>
          <w:lang w:val="en"/>
        </w:rPr>
        <w:t xml:space="preserve">(Access to Premises – Building) </w:t>
      </w:r>
      <w:r>
        <w:rPr>
          <w:rStyle w:val="normaltextrun"/>
          <w:rFonts w:ascii="Arial" w:hAnsi="Arial" w:cs="Arial"/>
          <w:b/>
          <w:bCs/>
          <w:color w:val="00000A"/>
          <w:lang w:val="en"/>
        </w:rPr>
        <w:t xml:space="preserve">Standards </w:t>
      </w:r>
      <w:r w:rsidR="00665F1A">
        <w:rPr>
          <w:rStyle w:val="normaltextrun"/>
          <w:rFonts w:ascii="Arial" w:hAnsi="Arial" w:cs="Arial"/>
          <w:b/>
          <w:bCs/>
          <w:color w:val="00000A"/>
          <w:lang w:val="en"/>
        </w:rPr>
        <w:t>2010</w:t>
      </w:r>
    </w:p>
    <w:p w14:paraId="2E3A882C" w14:textId="54E431DE" w:rsidR="00D97436" w:rsidRDefault="00E00F85" w:rsidP="00C41FAF">
      <w:pPr>
        <w:pStyle w:val="paragraph"/>
        <w:spacing w:before="0" w:beforeAutospacing="0" w:after="24" w:afterAutospacing="0" w:line="360" w:lineRule="auto"/>
        <w:textAlignment w:val="baseline"/>
        <w:rPr>
          <w:rStyle w:val="normaltextrun"/>
          <w:rFonts w:ascii="Arial" w:hAnsi="Arial" w:cs="Arial"/>
          <w:u w:val="single"/>
          <w:lang w:val="en-GB"/>
        </w:rPr>
      </w:pPr>
      <w:r>
        <w:rPr>
          <w:rStyle w:val="normaltextrun"/>
          <w:rFonts w:ascii="Arial" w:hAnsi="Arial" w:cs="Arial"/>
          <w:u w:val="single"/>
          <w:lang w:val="en-GB"/>
        </w:rPr>
        <w:t xml:space="preserve">Australian Government, Department of </w:t>
      </w:r>
      <w:r w:rsidR="00685850">
        <w:rPr>
          <w:rStyle w:val="normaltextrun"/>
          <w:rFonts w:ascii="Arial" w:hAnsi="Arial" w:cs="Arial"/>
          <w:u w:val="single"/>
          <w:lang w:val="en-GB"/>
        </w:rPr>
        <w:t>Industry, Science, Energy and Resources</w:t>
      </w:r>
    </w:p>
    <w:p w14:paraId="5EA263B2" w14:textId="75E38FAB"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People with Disabilities (WA) Inc. (PWdWA) would like to thank the </w:t>
      </w:r>
      <w:r w:rsidR="00E00F85">
        <w:rPr>
          <w:rStyle w:val="normaltextrun"/>
          <w:rFonts w:ascii="Arial" w:hAnsi="Arial" w:cs="Arial"/>
          <w:color w:val="00000A"/>
          <w:lang w:val="en"/>
        </w:rPr>
        <w:t>Australian Government</w:t>
      </w:r>
      <w:r w:rsidR="001F5B2F">
        <w:rPr>
          <w:rStyle w:val="normaltextrun"/>
          <w:rFonts w:ascii="Arial" w:hAnsi="Arial" w:cs="Arial"/>
          <w:color w:val="00000A"/>
          <w:lang w:val="en"/>
        </w:rPr>
        <w:t xml:space="preserve">, Department </w:t>
      </w:r>
      <w:r w:rsidR="00685850">
        <w:rPr>
          <w:rStyle w:val="normaltextrun"/>
          <w:rFonts w:ascii="Arial" w:hAnsi="Arial" w:cs="Arial"/>
          <w:color w:val="00000A"/>
          <w:lang w:val="en"/>
        </w:rPr>
        <w:t>Industry, Science, Energy and Resources</w:t>
      </w:r>
      <w:r>
        <w:rPr>
          <w:rStyle w:val="normaltextrun"/>
          <w:rFonts w:ascii="Arial" w:hAnsi="Arial" w:cs="Arial"/>
          <w:color w:val="00000A"/>
          <w:lang w:val="en"/>
        </w:rPr>
        <w:t> </w:t>
      </w:r>
      <w:r>
        <w:rPr>
          <w:rStyle w:val="normaltextrun"/>
          <w:rFonts w:ascii="Arial" w:hAnsi="Arial" w:cs="Arial"/>
          <w:color w:val="000000"/>
          <w:lang w:val="en-GB"/>
        </w:rPr>
        <w:t>for the opportunity to provide comment for their review </w:t>
      </w:r>
      <w:r w:rsidR="001F5B2F">
        <w:rPr>
          <w:rStyle w:val="normaltextrun"/>
          <w:rFonts w:ascii="Arial" w:hAnsi="Arial" w:cs="Arial"/>
          <w:color w:val="000000"/>
          <w:lang w:val="en-GB"/>
        </w:rPr>
        <w:t xml:space="preserve">of the </w:t>
      </w:r>
      <w:r w:rsidR="00685850">
        <w:rPr>
          <w:rStyle w:val="normaltextrun"/>
          <w:rFonts w:ascii="Arial" w:hAnsi="Arial" w:cs="Arial"/>
          <w:color w:val="000000"/>
          <w:lang w:val="en-GB"/>
        </w:rPr>
        <w:t>Disability (Access to Premises – Building) Standards 2010</w:t>
      </w:r>
      <w:r w:rsidRPr="00663265">
        <w:rPr>
          <w:rStyle w:val="normaltextrun"/>
          <w:rFonts w:ascii="Arial" w:hAnsi="Arial" w:cs="Arial"/>
          <w:color w:val="000000"/>
          <w:lang w:val="en-GB"/>
        </w:rPr>
        <w:t>.</w:t>
      </w:r>
      <w:r w:rsidRPr="00663265">
        <w:rPr>
          <w:rStyle w:val="eop"/>
          <w:rFonts w:ascii="Arial" w:eastAsiaTheme="minorEastAsia" w:hAnsi="Arial" w:cs="Arial"/>
          <w:color w:val="000000"/>
        </w:rPr>
        <w:t> </w:t>
      </w:r>
      <w:r w:rsidR="008B5866" w:rsidRPr="00663265">
        <w:rPr>
          <w:rStyle w:val="eop"/>
          <w:rFonts w:ascii="Arial" w:eastAsiaTheme="minorEastAsia" w:hAnsi="Arial" w:cs="Arial"/>
          <w:color w:val="000000"/>
        </w:rPr>
        <w:t xml:space="preserve">We look forward to the opportunity to provide more detailed </w:t>
      </w:r>
      <w:r w:rsidR="00663265" w:rsidRPr="00663265">
        <w:rPr>
          <w:rStyle w:val="eop"/>
          <w:rFonts w:ascii="Arial" w:eastAsiaTheme="minorEastAsia" w:hAnsi="Arial" w:cs="Arial"/>
          <w:color w:val="000000"/>
        </w:rPr>
        <w:t>feedback on the forthcoming discussion paper which results from this initial consultation.</w:t>
      </w:r>
    </w:p>
    <w:p w14:paraId="2D6DC174" w14:textId="77777777" w:rsidR="00DE24D6" w:rsidRDefault="00DE24D6" w:rsidP="00C41FAF">
      <w:pPr>
        <w:pStyle w:val="paragraph"/>
        <w:spacing w:before="0" w:beforeAutospacing="0" w:after="24" w:afterAutospacing="0" w:line="360" w:lineRule="auto"/>
        <w:textAlignment w:val="baseline"/>
        <w:rPr>
          <w:rStyle w:val="normaltextrun"/>
          <w:rFonts w:ascii="Arial" w:hAnsi="Arial" w:cs="Arial"/>
          <w:color w:val="000000"/>
          <w:lang w:val="en-GB"/>
        </w:rPr>
      </w:pPr>
    </w:p>
    <w:p w14:paraId="16D79ED9" w14:textId="4BEBBAE5"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Pr>
          <w:rStyle w:val="eop"/>
          <w:rFonts w:eastAsiaTheme="minorEastAsia" w:cs="Arial"/>
          <w:color w:val="000000"/>
        </w:rPr>
        <w:t> </w:t>
      </w:r>
    </w:p>
    <w:p w14:paraId="2CA56CF7" w14:textId="77777777" w:rsidR="00DC65E0" w:rsidRDefault="00DC65E0" w:rsidP="00C41FAF">
      <w:pPr>
        <w:pStyle w:val="paragraph"/>
        <w:spacing w:before="0" w:beforeAutospacing="0" w:after="24" w:afterAutospacing="0" w:line="360" w:lineRule="auto"/>
        <w:textAlignment w:val="baseline"/>
        <w:rPr>
          <w:rStyle w:val="normaltextrun"/>
          <w:rFonts w:ascii="Arial" w:hAnsi="Arial" w:cs="Arial"/>
          <w:color w:val="000000"/>
          <w:lang w:val="en-GB"/>
        </w:rPr>
      </w:pPr>
    </w:p>
    <w:p w14:paraId="68F5B5FC" w14:textId="510AF6A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PWdWA is run BY and FOR people with disabilities and, as such, strives to be the voice for all people with disabilities in Western Australia.</w:t>
      </w:r>
      <w:r>
        <w:rPr>
          <w:rStyle w:val="eop"/>
          <w:rFonts w:eastAsiaTheme="minorEastAsia" w:cs="Arial"/>
          <w:color w:val="000000"/>
        </w:rPr>
        <w:t> </w:t>
      </w:r>
    </w:p>
    <w:p w14:paraId="70503B97" w14:textId="77777777" w:rsidR="00DC65E0" w:rsidRDefault="00DC65E0" w:rsidP="00C41FAF">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35536581" w14:textId="2AD2B400"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0"/>
          <w:lang w:val="en-GB"/>
        </w:rPr>
        <w:t>President: Lisa Burnette </w:t>
      </w:r>
      <w:r>
        <w:rPr>
          <w:rStyle w:val="eop"/>
          <w:rFonts w:eastAsiaTheme="minorEastAsia" w:cs="Arial"/>
          <w:color w:val="000000"/>
        </w:rPr>
        <w:t> </w:t>
      </w:r>
    </w:p>
    <w:p w14:paraId="2FBCC4E6" w14:textId="62B2E794" w:rsidR="00685850" w:rsidRDefault="00D97436" w:rsidP="00C41FAF">
      <w:pPr>
        <w:pStyle w:val="paragraph"/>
        <w:spacing w:before="0" w:beforeAutospacing="0" w:after="24" w:afterAutospacing="0" w:line="360" w:lineRule="auto"/>
        <w:textAlignment w:val="baseline"/>
        <w:rPr>
          <w:rStyle w:val="eop"/>
          <w:rFonts w:eastAsiaTheme="minorEastAsia" w:cs="Arial"/>
          <w:color w:val="000000"/>
        </w:rPr>
      </w:pPr>
      <w:r>
        <w:rPr>
          <w:rStyle w:val="normaltextrun"/>
          <w:rFonts w:ascii="Arial" w:hAnsi="Arial" w:cs="Arial"/>
          <w:b/>
          <w:bCs/>
          <w:color w:val="000000"/>
          <w:lang w:val="en-GB"/>
        </w:rPr>
        <w:t>Executive Director: Brendan Cullinan</w:t>
      </w:r>
    </w:p>
    <w:p w14:paraId="046B0C16" w14:textId="2A6626AB" w:rsidR="00685850" w:rsidRPr="00685850" w:rsidRDefault="00685850" w:rsidP="00C41FAF">
      <w:pPr>
        <w:pStyle w:val="paragraph"/>
        <w:spacing w:before="0" w:beforeAutospacing="0" w:after="24" w:afterAutospacing="0" w:line="360" w:lineRule="auto"/>
        <w:textAlignment w:val="baseline"/>
        <w:rPr>
          <w:rFonts w:ascii="Arial" w:eastAsiaTheme="minorEastAsia" w:hAnsi="Arial" w:cs="Arial"/>
          <w:b/>
          <w:bCs/>
          <w:color w:val="000000"/>
        </w:rPr>
      </w:pPr>
      <w:r w:rsidRPr="00685850">
        <w:rPr>
          <w:rStyle w:val="eop"/>
          <w:rFonts w:ascii="Arial" w:eastAsiaTheme="minorEastAsia" w:hAnsi="Arial" w:cs="Arial"/>
          <w:b/>
          <w:bCs/>
          <w:color w:val="000000"/>
        </w:rPr>
        <w:t>Report Author: Brianna Lee</w:t>
      </w:r>
    </w:p>
    <w:p w14:paraId="07F70B39"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0"/>
          <w:lang w:val="en-GB"/>
        </w:rPr>
        <w:t>People with Disabilities (WA) Inc.</w:t>
      </w:r>
      <w:r>
        <w:rPr>
          <w:rStyle w:val="eop"/>
          <w:rFonts w:eastAsiaTheme="minorEastAsia" w:cs="Arial"/>
          <w:color w:val="000000"/>
        </w:rPr>
        <w:t> </w:t>
      </w:r>
    </w:p>
    <w:p w14:paraId="2B762ECC"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City West Lotteries House, 23/2 Delhi Street West Perth WA 6005</w:t>
      </w:r>
      <w:r>
        <w:rPr>
          <w:rStyle w:val="eop"/>
          <w:rFonts w:eastAsiaTheme="minorEastAsia" w:cs="Arial"/>
          <w:color w:val="000000"/>
        </w:rPr>
        <w:t> </w:t>
      </w:r>
    </w:p>
    <w:p w14:paraId="6FEE1E93" w14:textId="05C913EE"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Email: </w:t>
      </w:r>
      <w:hyperlink r:id="rId12" w:history="1">
        <w:r w:rsidRPr="0033388B">
          <w:rPr>
            <w:rStyle w:val="Hyperlink"/>
            <w:rFonts w:ascii="Arial" w:hAnsi="Arial" w:cs="Arial"/>
            <w:lang w:val="en-GB"/>
          </w:rPr>
          <w:t>brendan@pwdwa.org</w:t>
        </w:r>
      </w:hyperlink>
      <w:r>
        <w:rPr>
          <w:rStyle w:val="normaltextrun"/>
          <w:rFonts w:ascii="Arial" w:hAnsi="Arial" w:cs="Arial"/>
          <w:color w:val="000000"/>
          <w:lang w:val="en-GB"/>
        </w:rPr>
        <w:t> </w:t>
      </w:r>
      <w:r>
        <w:rPr>
          <w:rStyle w:val="eop"/>
          <w:rFonts w:eastAsiaTheme="minorEastAsia" w:cs="Arial"/>
          <w:color w:val="000000"/>
        </w:rPr>
        <w:t> </w:t>
      </w:r>
    </w:p>
    <w:p w14:paraId="1D17DEC5"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Tel: (08) 9420 7279</w:t>
      </w:r>
      <w:r>
        <w:rPr>
          <w:rStyle w:val="eop"/>
          <w:rFonts w:eastAsiaTheme="minorEastAsia" w:cs="Arial"/>
          <w:color w:val="000000"/>
        </w:rPr>
        <w:t> </w:t>
      </w:r>
    </w:p>
    <w:p w14:paraId="37C9FEAA"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Country Callers: 1800 193 331</w:t>
      </w:r>
      <w:r>
        <w:rPr>
          <w:rStyle w:val="eop"/>
          <w:rFonts w:eastAsiaTheme="minorEastAsia" w:cs="Arial"/>
          <w:color w:val="000000"/>
        </w:rPr>
        <w:t> </w:t>
      </w:r>
    </w:p>
    <w:p w14:paraId="5B3B8417" w14:textId="4978FFE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Website: </w:t>
      </w:r>
      <w:hyperlink r:id="rId13" w:tgtFrame="_blank" w:history="1">
        <w:r>
          <w:rPr>
            <w:rStyle w:val="normaltextrun"/>
            <w:rFonts w:ascii="Arial" w:hAnsi="Arial" w:cs="Arial"/>
            <w:color w:val="0000FF"/>
            <w:u w:val="single"/>
            <w:lang w:val="en-GB"/>
          </w:rPr>
          <w:t>http://www.pwdwa.org</w:t>
        </w:r>
      </w:hyperlink>
    </w:p>
    <w:p w14:paraId="724A6B0C" w14:textId="455739AD" w:rsidR="00C41FAF" w:rsidRDefault="00D97436" w:rsidP="00AD0F30">
      <w:pPr>
        <w:pStyle w:val="paragraph"/>
        <w:spacing w:before="0" w:beforeAutospacing="0" w:after="24" w:afterAutospacing="0" w:line="360" w:lineRule="auto"/>
        <w:ind w:left="-1140"/>
        <w:textAlignment w:val="baseline"/>
        <w:rPr>
          <w:rStyle w:val="eop"/>
          <w:rFonts w:eastAsiaTheme="minorEastAsia" w:cs="Arial"/>
          <w:b/>
          <w:bCs/>
        </w:rPr>
      </w:pPr>
      <w:r>
        <w:rPr>
          <w:rStyle w:val="eop"/>
          <w:rFonts w:eastAsiaTheme="minorEastAsia" w:cs="Arial"/>
        </w:rPr>
        <w:t> </w:t>
      </w:r>
      <w:r w:rsidR="004556EF">
        <w:rPr>
          <w:rStyle w:val="eop"/>
          <w:rFonts w:eastAsiaTheme="minorEastAsia" w:cs="Arial"/>
        </w:rPr>
        <w:tab/>
      </w:r>
      <w:r w:rsidR="004556EF">
        <w:rPr>
          <w:rStyle w:val="eop"/>
          <w:rFonts w:eastAsiaTheme="minorEastAsia" w:cs="Arial"/>
        </w:rPr>
        <w:tab/>
      </w:r>
      <w:r w:rsidR="004556EF">
        <w:rPr>
          <w:rStyle w:val="eop"/>
          <w:rFonts w:eastAsiaTheme="minorEastAsia" w:cs="Arial"/>
        </w:rPr>
        <w:tab/>
      </w:r>
      <w:r w:rsidR="0060114C">
        <w:rPr>
          <w:rFonts w:ascii="Monotype Corsiva" w:hAnsi="Monotype Corsiva"/>
          <w:noProof/>
          <w:color w:val="2F5496"/>
          <w:sz w:val="32"/>
          <w:szCs w:val="32"/>
          <w:lang w:val="en-US"/>
        </w:rPr>
        <w:tab/>
      </w:r>
    </w:p>
    <w:p w14:paraId="40E3D965" w14:textId="77777777" w:rsidR="00D97436" w:rsidRDefault="00D97436" w:rsidP="00C41FAF">
      <w:pPr>
        <w:pStyle w:val="paragraph"/>
        <w:spacing w:before="0" w:beforeAutospacing="0" w:after="24" w:afterAutospacing="0" w:line="360" w:lineRule="auto"/>
        <w:textAlignment w:val="baseline"/>
        <w:rPr>
          <w:rFonts w:ascii="Segoe UI" w:hAnsi="Segoe UI" w:cs="Segoe UI"/>
          <w:b/>
          <w:bCs/>
          <w:color w:val="5B9BD5"/>
          <w:sz w:val="18"/>
          <w:szCs w:val="18"/>
        </w:rPr>
      </w:pPr>
      <w:r>
        <w:rPr>
          <w:rStyle w:val="normaltextrun"/>
          <w:rFonts w:ascii="Arial" w:hAnsi="Arial" w:cs="Arial"/>
          <w:b/>
          <w:bCs/>
          <w:sz w:val="32"/>
          <w:szCs w:val="32"/>
          <w:lang w:val="en-GB"/>
        </w:rPr>
        <w:t>People with disabilities WA (PWdWA)</w:t>
      </w:r>
      <w:r>
        <w:rPr>
          <w:rStyle w:val="eop"/>
          <w:rFonts w:eastAsiaTheme="minorEastAsia" w:cs="Arial"/>
          <w:b/>
          <w:bCs/>
          <w:sz w:val="32"/>
          <w:szCs w:val="32"/>
        </w:rPr>
        <w:t> </w:t>
      </w:r>
    </w:p>
    <w:p w14:paraId="0017D0C9" w14:textId="240A53D9"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Pr>
          <w:rStyle w:val="eop"/>
          <w:rFonts w:eastAsiaTheme="minorEastAsia" w:cs="Arial"/>
        </w:rPr>
        <w:t> </w:t>
      </w:r>
    </w:p>
    <w:p w14:paraId="521513EF" w14:textId="369032D4"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lang w:val="en-GB"/>
        </w:rPr>
        <w:t>PWdWA is run by and for people with disabilities and aims to empower the voices of all people with disabilities in Western Australia.</w:t>
      </w:r>
      <w:r>
        <w:rPr>
          <w:rStyle w:val="eop"/>
          <w:rFonts w:eastAsiaTheme="minorEastAsia" w:cs="Arial"/>
        </w:rPr>
        <w:t> </w:t>
      </w:r>
    </w:p>
    <w:p w14:paraId="54FAB9F1" w14:textId="77777777" w:rsidR="00C41FAF" w:rsidRPr="00C41FAF" w:rsidRDefault="00C41FAF" w:rsidP="00C41FAF">
      <w:pPr>
        <w:pStyle w:val="paragraph"/>
        <w:spacing w:before="0" w:beforeAutospacing="0" w:after="24" w:afterAutospacing="0" w:line="360" w:lineRule="auto"/>
        <w:textAlignment w:val="baseline"/>
        <w:rPr>
          <w:rStyle w:val="normaltextrun"/>
          <w:rFonts w:ascii="Segoe UI" w:hAnsi="Segoe UI" w:cs="Segoe UI"/>
          <w:sz w:val="18"/>
          <w:szCs w:val="18"/>
        </w:rPr>
      </w:pPr>
    </w:p>
    <w:p w14:paraId="2BF155C0" w14:textId="41FE411F" w:rsidR="00D97436" w:rsidRDefault="00D97436" w:rsidP="00C41FAF">
      <w:pPr>
        <w:pStyle w:val="paragraph"/>
        <w:spacing w:before="0" w:beforeAutospacing="0" w:after="24" w:afterAutospacing="0" w:line="360" w:lineRule="auto"/>
        <w:textAlignment w:val="baseline"/>
        <w:rPr>
          <w:rFonts w:ascii="Segoe UI" w:hAnsi="Segoe UI" w:cs="Segoe UI"/>
          <w:b/>
          <w:bCs/>
          <w:sz w:val="18"/>
          <w:szCs w:val="18"/>
        </w:rPr>
      </w:pPr>
      <w:r>
        <w:rPr>
          <w:rStyle w:val="normaltextrun"/>
          <w:rFonts w:ascii="Arial" w:hAnsi="Arial" w:cs="Arial"/>
          <w:b/>
          <w:bCs/>
          <w:sz w:val="32"/>
          <w:szCs w:val="32"/>
          <w:lang w:val="en-GB"/>
        </w:rPr>
        <w:t>Introduction </w:t>
      </w:r>
      <w:r>
        <w:rPr>
          <w:rStyle w:val="eop"/>
          <w:rFonts w:eastAsiaTheme="minorEastAsia" w:cs="Arial"/>
          <w:b/>
          <w:bCs/>
          <w:sz w:val="32"/>
          <w:szCs w:val="32"/>
        </w:rPr>
        <w:t> </w:t>
      </w:r>
    </w:p>
    <w:p w14:paraId="71154E4C" w14:textId="63E30A54" w:rsidR="004B7B96" w:rsidRDefault="00D97436" w:rsidP="002F12E3">
      <w:pPr>
        <w:pStyle w:val="paragraph"/>
        <w:tabs>
          <w:tab w:val="left" w:pos="8789"/>
        </w:tabs>
        <w:spacing w:before="0" w:beforeAutospacing="0" w:after="24" w:afterAutospacing="0" w:line="360" w:lineRule="auto"/>
        <w:textAlignment w:val="baseline"/>
        <w:rPr>
          <w:rFonts w:ascii="Arial" w:hAnsi="Arial" w:cs="Arial"/>
          <w:lang w:val="en-GB"/>
        </w:rPr>
      </w:pPr>
      <w:r>
        <w:rPr>
          <w:rStyle w:val="normaltextrun"/>
          <w:rFonts w:ascii="Arial" w:hAnsi="Arial" w:cs="Arial"/>
          <w:lang w:val="en-GB"/>
        </w:rPr>
        <w:t>P</w:t>
      </w:r>
      <w:r w:rsidR="00BF2A87">
        <w:rPr>
          <w:rStyle w:val="normaltextrun"/>
          <w:rFonts w:ascii="Arial" w:hAnsi="Arial" w:cs="Arial"/>
          <w:lang w:val="en-GB"/>
        </w:rPr>
        <w:t xml:space="preserve">WdWA </w:t>
      </w:r>
      <w:r>
        <w:rPr>
          <w:rStyle w:val="normaltextrun"/>
          <w:rFonts w:ascii="Arial" w:hAnsi="Arial" w:cs="Arial"/>
          <w:lang w:val="en-GB"/>
        </w:rPr>
        <w:t>receives both state and federal funding to provide advocacy around issues</w:t>
      </w:r>
      <w:r w:rsidR="00A36997">
        <w:rPr>
          <w:rStyle w:val="normaltextrun"/>
          <w:rFonts w:ascii="Arial" w:hAnsi="Arial" w:cs="Arial"/>
          <w:lang w:val="en-GB"/>
        </w:rPr>
        <w:t xml:space="preserve"> </w:t>
      </w:r>
      <w:r>
        <w:rPr>
          <w:rStyle w:val="normaltextrun"/>
          <w:rFonts w:ascii="Arial" w:hAnsi="Arial" w:cs="Arial"/>
          <w:lang w:val="en-GB"/>
        </w:rPr>
        <w:t>experienced by th</w:t>
      </w:r>
      <w:r w:rsidR="00A36997">
        <w:rPr>
          <w:rStyle w:val="normaltextrun"/>
          <w:rFonts w:ascii="Arial" w:hAnsi="Arial" w:cs="Arial"/>
          <w:lang w:val="en-GB"/>
        </w:rPr>
        <w:t>e c</w:t>
      </w:r>
      <w:r>
        <w:rPr>
          <w:rStyle w:val="normaltextrun"/>
          <w:rFonts w:ascii="Arial" w:hAnsi="Arial" w:cs="Arial"/>
          <w:lang w:val="en-GB"/>
        </w:rPr>
        <w:t>ommunity</w:t>
      </w:r>
      <w:r w:rsidR="003014F4">
        <w:rPr>
          <w:rStyle w:val="normaltextrun"/>
          <w:rFonts w:ascii="Arial" w:hAnsi="Arial" w:cs="Arial"/>
          <w:lang w:val="en-GB"/>
        </w:rPr>
        <w:t xml:space="preserve">, including issues </w:t>
      </w:r>
      <w:r w:rsidR="00A8349C">
        <w:rPr>
          <w:rStyle w:val="normaltextrun"/>
          <w:rFonts w:ascii="Arial" w:hAnsi="Arial" w:cs="Arial"/>
          <w:lang w:val="en-GB"/>
        </w:rPr>
        <w:t>around accessing</w:t>
      </w:r>
      <w:r w:rsidR="0074585B">
        <w:rPr>
          <w:rStyle w:val="normaltextrun"/>
          <w:rFonts w:ascii="Arial" w:hAnsi="Arial" w:cs="Arial"/>
          <w:lang w:val="en-GB"/>
        </w:rPr>
        <w:t xml:space="preserve"> community and public </w:t>
      </w:r>
      <w:r w:rsidR="00656EA0">
        <w:rPr>
          <w:rStyle w:val="normaltextrun"/>
          <w:rFonts w:ascii="Arial" w:hAnsi="Arial" w:cs="Arial"/>
          <w:lang w:val="en-GB"/>
        </w:rPr>
        <w:t>premises</w:t>
      </w:r>
      <w:r w:rsidR="003014F4">
        <w:rPr>
          <w:rStyle w:val="normaltextrun"/>
          <w:rFonts w:ascii="Arial" w:hAnsi="Arial" w:cs="Arial"/>
          <w:lang w:val="en-GB"/>
        </w:rPr>
        <w:t>.</w:t>
      </w:r>
      <w:r w:rsidR="002F12E3">
        <w:rPr>
          <w:rStyle w:val="normaltextrun"/>
          <w:rFonts w:ascii="Arial" w:hAnsi="Arial" w:cs="Arial"/>
          <w:lang w:val="en-GB"/>
        </w:rPr>
        <w:t xml:space="preserve"> </w:t>
      </w:r>
      <w:r w:rsidR="00351559">
        <w:rPr>
          <w:rStyle w:val="normaltextrun"/>
          <w:rFonts w:ascii="Arial" w:hAnsi="Arial" w:cs="Arial"/>
          <w:lang w:val="en-GB"/>
        </w:rPr>
        <w:t xml:space="preserve">As the peak consumer voice for people with disability in Western Australia (WA), </w:t>
      </w:r>
      <w:r w:rsidR="002A4041">
        <w:rPr>
          <w:rStyle w:val="normaltextrun"/>
          <w:rFonts w:ascii="Arial" w:hAnsi="Arial" w:cs="Arial"/>
          <w:lang w:val="en-GB"/>
        </w:rPr>
        <w:t>this response</w:t>
      </w:r>
      <w:r w:rsidR="00351559">
        <w:rPr>
          <w:rStyle w:val="normaltextrun"/>
          <w:rFonts w:ascii="Arial" w:hAnsi="Arial" w:cs="Arial"/>
          <w:lang w:val="en-GB"/>
        </w:rPr>
        <w:t xml:space="preserve"> is compiled on the experiences of people with disability, their families, and carers. </w:t>
      </w:r>
      <w:r w:rsidR="002A4041">
        <w:rPr>
          <w:rStyle w:val="normaltextrun"/>
          <w:rFonts w:ascii="Arial" w:hAnsi="Arial" w:cs="Arial"/>
          <w:lang w:val="en-GB"/>
        </w:rPr>
        <w:t>It is also</w:t>
      </w:r>
      <w:r w:rsidR="00351559">
        <w:rPr>
          <w:rStyle w:val="normaltextrun"/>
          <w:rFonts w:ascii="Arial" w:hAnsi="Arial" w:cs="Arial"/>
          <w:lang w:val="en-GB"/>
        </w:rPr>
        <w:t> informed through PWdWA collaboration with other advocacy and disability organisations. We have provided case studies where appropriate to furnish our statements.</w:t>
      </w:r>
    </w:p>
    <w:p w14:paraId="2885C073" w14:textId="77777777" w:rsidR="002F12E3" w:rsidRDefault="002F12E3" w:rsidP="002F12E3">
      <w:pPr>
        <w:pStyle w:val="paragraph"/>
        <w:tabs>
          <w:tab w:val="left" w:pos="8789"/>
        </w:tabs>
        <w:spacing w:before="0" w:beforeAutospacing="0" w:after="24" w:afterAutospacing="0" w:line="360" w:lineRule="auto"/>
        <w:textAlignment w:val="baseline"/>
        <w:rPr>
          <w:rStyle w:val="normaltextrun"/>
          <w:rFonts w:ascii="Arial" w:hAnsi="Arial" w:cs="Arial"/>
          <w:lang w:val="en-GB"/>
        </w:rPr>
      </w:pPr>
    </w:p>
    <w:p w14:paraId="19DFF525" w14:textId="0DFA48B8" w:rsidR="00205AF2" w:rsidRPr="005F1062" w:rsidRDefault="00E072AE" w:rsidP="008103EA">
      <w:pPr>
        <w:pStyle w:val="paragraph"/>
        <w:spacing w:before="0" w:beforeAutospacing="0" w:after="24" w:afterAutospacing="0" w:line="360" w:lineRule="auto"/>
        <w:textAlignment w:val="baseline"/>
        <w:rPr>
          <w:rStyle w:val="normaltextrun"/>
          <w:rFonts w:ascii="Arial" w:hAnsi="Arial" w:cs="Arial"/>
          <w:lang w:val="en-GB"/>
        </w:rPr>
      </w:pPr>
      <w:r>
        <w:rPr>
          <w:rStyle w:val="normaltextrun"/>
          <w:rFonts w:ascii="Arial" w:hAnsi="Arial" w:cs="Arial"/>
          <w:lang w:val="en-GB"/>
        </w:rPr>
        <w:t xml:space="preserve">Having accessible premises in their community is fundamental to ensuring that people with a disability </w:t>
      </w:r>
      <w:r w:rsidR="00C21CAD">
        <w:rPr>
          <w:rStyle w:val="normaltextrun"/>
          <w:rFonts w:ascii="Arial" w:hAnsi="Arial" w:cs="Arial"/>
          <w:lang w:val="en-GB"/>
        </w:rPr>
        <w:t>can</w:t>
      </w:r>
      <w:r>
        <w:rPr>
          <w:rStyle w:val="normaltextrun"/>
          <w:rFonts w:ascii="Arial" w:hAnsi="Arial" w:cs="Arial"/>
          <w:lang w:val="en-GB"/>
        </w:rPr>
        <w:t xml:space="preserve"> </w:t>
      </w:r>
      <w:r w:rsidR="004748BE">
        <w:rPr>
          <w:rStyle w:val="normaltextrun"/>
          <w:rFonts w:ascii="Arial" w:hAnsi="Arial" w:cs="Arial"/>
          <w:lang w:val="en-GB"/>
        </w:rPr>
        <w:t xml:space="preserve">live </w:t>
      </w:r>
      <w:r w:rsidR="00C21CAD">
        <w:rPr>
          <w:rStyle w:val="normaltextrun"/>
          <w:rFonts w:ascii="Arial" w:hAnsi="Arial" w:cs="Arial"/>
          <w:lang w:val="en-GB"/>
        </w:rPr>
        <w:t>independently</w:t>
      </w:r>
      <w:r w:rsidR="004748BE">
        <w:rPr>
          <w:rStyle w:val="normaltextrun"/>
          <w:rFonts w:ascii="Arial" w:hAnsi="Arial" w:cs="Arial"/>
          <w:lang w:val="en-GB"/>
        </w:rPr>
        <w:t xml:space="preserve"> and participate fully in all aspects of their lives</w:t>
      </w:r>
      <w:r w:rsidR="00C21CAD">
        <w:rPr>
          <w:rStyle w:val="normaltextrun"/>
          <w:rFonts w:ascii="Arial" w:hAnsi="Arial" w:cs="Arial"/>
          <w:lang w:val="en-GB"/>
        </w:rPr>
        <w:t xml:space="preserve"> as guaranteed under the United National Convention on the Rights of Person with </w:t>
      </w:r>
      <w:r w:rsidR="00D41086">
        <w:rPr>
          <w:rStyle w:val="normaltextrun"/>
          <w:rFonts w:ascii="Arial" w:hAnsi="Arial" w:cs="Arial"/>
          <w:lang w:val="en-GB"/>
        </w:rPr>
        <w:t>Disabilities</w:t>
      </w:r>
      <w:r w:rsidR="004748BE">
        <w:rPr>
          <w:rStyle w:val="normaltextrun"/>
          <w:rFonts w:ascii="Arial" w:hAnsi="Arial" w:cs="Arial"/>
          <w:lang w:val="en-GB"/>
        </w:rPr>
        <w:t xml:space="preserve">. </w:t>
      </w:r>
      <w:r w:rsidR="002365E4">
        <w:rPr>
          <w:rStyle w:val="normaltextrun"/>
          <w:rFonts w:ascii="Arial" w:hAnsi="Arial" w:cs="Arial"/>
          <w:lang w:val="en-GB"/>
        </w:rPr>
        <w:t>The introduction of the Premises Standards has been a great step forward</w:t>
      </w:r>
      <w:r w:rsidR="00631C5A">
        <w:rPr>
          <w:rStyle w:val="normaltextrun"/>
          <w:rFonts w:ascii="Arial" w:hAnsi="Arial" w:cs="Arial"/>
          <w:lang w:val="en-GB"/>
        </w:rPr>
        <w:t xml:space="preserve"> in promoting access and inclusion. </w:t>
      </w:r>
      <w:r w:rsidR="00656EA0">
        <w:rPr>
          <w:rStyle w:val="normaltextrun"/>
          <w:rFonts w:ascii="Arial" w:hAnsi="Arial" w:cs="Arial"/>
          <w:lang w:val="en-GB"/>
        </w:rPr>
        <w:t>However,</w:t>
      </w:r>
      <w:r w:rsidR="00232448">
        <w:rPr>
          <w:rStyle w:val="normaltextrun"/>
          <w:rFonts w:ascii="Arial" w:hAnsi="Arial" w:cs="Arial"/>
          <w:lang w:val="en-GB"/>
        </w:rPr>
        <w:t xml:space="preserve"> </w:t>
      </w:r>
      <w:r w:rsidR="00D97436">
        <w:rPr>
          <w:rStyle w:val="normaltextrun"/>
          <w:rFonts w:ascii="Arial" w:hAnsi="Arial" w:cs="Arial"/>
          <w:lang w:val="en-GB"/>
        </w:rPr>
        <w:t>PWdWA </w:t>
      </w:r>
      <w:r w:rsidR="00921062">
        <w:rPr>
          <w:rStyle w:val="normaltextrun"/>
          <w:rFonts w:ascii="Arial" w:hAnsi="Arial" w:cs="Arial"/>
          <w:lang w:val="en-GB"/>
        </w:rPr>
        <w:t xml:space="preserve">contends that the </w:t>
      </w:r>
      <w:r w:rsidR="00C21CAD">
        <w:rPr>
          <w:rStyle w:val="normaltextrun"/>
          <w:rFonts w:ascii="Arial" w:hAnsi="Arial" w:cs="Arial"/>
          <w:lang w:val="en-GB"/>
        </w:rPr>
        <w:t xml:space="preserve">Premises </w:t>
      </w:r>
      <w:r w:rsidR="002A4041">
        <w:rPr>
          <w:rStyle w:val="normaltextrun"/>
          <w:rFonts w:ascii="Arial" w:hAnsi="Arial" w:cs="Arial"/>
          <w:lang w:val="en-GB"/>
        </w:rPr>
        <w:t>S</w:t>
      </w:r>
      <w:r w:rsidR="00C21CAD">
        <w:rPr>
          <w:rStyle w:val="normaltextrun"/>
          <w:rFonts w:ascii="Arial" w:hAnsi="Arial" w:cs="Arial"/>
          <w:lang w:val="en-GB"/>
        </w:rPr>
        <w:t>tandards</w:t>
      </w:r>
      <w:r w:rsidR="00F36EAB">
        <w:rPr>
          <w:rStyle w:val="normaltextrun"/>
          <w:rFonts w:ascii="Arial" w:hAnsi="Arial" w:cs="Arial"/>
          <w:lang w:val="en-GB"/>
        </w:rPr>
        <w:t xml:space="preserve"> </w:t>
      </w:r>
      <w:r w:rsidR="002B3992">
        <w:rPr>
          <w:rStyle w:val="normaltextrun"/>
          <w:rFonts w:ascii="Arial" w:hAnsi="Arial" w:cs="Arial"/>
          <w:lang w:val="en-GB"/>
        </w:rPr>
        <w:t>could be more effective</w:t>
      </w:r>
      <w:r w:rsidR="00F36EAB">
        <w:rPr>
          <w:rStyle w:val="normaltextrun"/>
          <w:rFonts w:ascii="Arial" w:hAnsi="Arial" w:cs="Arial"/>
          <w:lang w:val="en-GB"/>
        </w:rPr>
        <w:t xml:space="preserve"> in </w:t>
      </w:r>
      <w:r w:rsidR="00D41086">
        <w:rPr>
          <w:rStyle w:val="normaltextrun"/>
          <w:rFonts w:ascii="Arial" w:hAnsi="Arial" w:cs="Arial"/>
          <w:lang w:val="en-GB"/>
        </w:rPr>
        <w:t xml:space="preserve">ensuring that people with a disability have access to public </w:t>
      </w:r>
      <w:r w:rsidR="00123513">
        <w:rPr>
          <w:rStyle w:val="normaltextrun"/>
          <w:rFonts w:ascii="Arial" w:hAnsi="Arial" w:cs="Arial"/>
          <w:lang w:val="en-GB"/>
        </w:rPr>
        <w:t>spaces</w:t>
      </w:r>
      <w:r w:rsidR="00D41086">
        <w:rPr>
          <w:rStyle w:val="normaltextrun"/>
          <w:rFonts w:ascii="Arial" w:hAnsi="Arial" w:cs="Arial"/>
          <w:lang w:val="en-GB"/>
        </w:rPr>
        <w:t xml:space="preserve"> in</w:t>
      </w:r>
      <w:r w:rsidR="00313C45">
        <w:rPr>
          <w:rStyle w:val="normaltextrun"/>
          <w:rFonts w:ascii="Arial" w:hAnsi="Arial" w:cs="Arial"/>
          <w:lang w:val="en-GB"/>
        </w:rPr>
        <w:t xml:space="preserve"> </w:t>
      </w:r>
      <w:r w:rsidR="00723CC5">
        <w:rPr>
          <w:rStyle w:val="normaltextrun"/>
          <w:rFonts w:ascii="Arial" w:hAnsi="Arial" w:cs="Arial"/>
          <w:lang w:val="en-GB"/>
        </w:rPr>
        <w:t>WA</w:t>
      </w:r>
      <w:r w:rsidR="00D97436">
        <w:rPr>
          <w:rStyle w:val="normaltextrun"/>
          <w:rFonts w:ascii="Arial" w:hAnsi="Arial" w:cs="Arial"/>
          <w:lang w:val="en-GB"/>
        </w:rPr>
        <w:t>.</w:t>
      </w:r>
      <w:r w:rsidR="008103EA">
        <w:rPr>
          <w:rStyle w:val="normaltextrun"/>
          <w:rFonts w:ascii="Arial" w:hAnsi="Arial" w:cs="Arial"/>
          <w:lang w:val="en-GB"/>
        </w:rPr>
        <w:t xml:space="preserve"> </w:t>
      </w:r>
      <w:r w:rsidR="00A42F7B">
        <w:rPr>
          <w:rStyle w:val="normaltextrun"/>
          <w:rFonts w:ascii="Arial" w:hAnsi="Arial" w:cs="Arial"/>
          <w:lang w:val="en-GB"/>
        </w:rPr>
        <w:t>This includes</w:t>
      </w:r>
      <w:r w:rsidR="00C978A3">
        <w:rPr>
          <w:rStyle w:val="normaltextrun"/>
          <w:rFonts w:ascii="Arial" w:hAnsi="Arial" w:cs="Arial"/>
          <w:lang w:val="en-GB"/>
        </w:rPr>
        <w:t xml:space="preserve"> </w:t>
      </w:r>
      <w:r w:rsidR="009D1DD2">
        <w:rPr>
          <w:rStyle w:val="normaltextrun"/>
          <w:rFonts w:ascii="Arial" w:hAnsi="Arial" w:cs="Arial"/>
          <w:lang w:val="en-GB"/>
        </w:rPr>
        <w:t xml:space="preserve">widening the scope of the Premises Standards and </w:t>
      </w:r>
      <w:r w:rsidR="00C978A3">
        <w:rPr>
          <w:rStyle w:val="normaltextrun"/>
          <w:rFonts w:ascii="Arial" w:hAnsi="Arial" w:cs="Arial"/>
          <w:lang w:val="en-GB"/>
        </w:rPr>
        <w:t xml:space="preserve">improvements to the way the Premises Standards interact with other </w:t>
      </w:r>
      <w:r w:rsidR="00BE33BE">
        <w:rPr>
          <w:rStyle w:val="normaltextrun"/>
          <w:rFonts w:ascii="Arial" w:hAnsi="Arial" w:cs="Arial"/>
          <w:lang w:val="en-GB"/>
        </w:rPr>
        <w:t xml:space="preserve">legislation, </w:t>
      </w:r>
      <w:r w:rsidR="004E5B55">
        <w:rPr>
          <w:rStyle w:val="normaltextrun"/>
          <w:rFonts w:ascii="Arial" w:hAnsi="Arial" w:cs="Arial"/>
          <w:lang w:val="en-GB"/>
        </w:rPr>
        <w:t>codes,</w:t>
      </w:r>
      <w:r w:rsidR="00BE33BE">
        <w:rPr>
          <w:rStyle w:val="normaltextrun"/>
          <w:rFonts w:ascii="Arial" w:hAnsi="Arial" w:cs="Arial"/>
          <w:lang w:val="en-GB"/>
        </w:rPr>
        <w:t xml:space="preserve"> and standards, as well as </w:t>
      </w:r>
      <w:r w:rsidR="00FD3BF1">
        <w:rPr>
          <w:rStyle w:val="normaltextrun"/>
          <w:rFonts w:ascii="Arial" w:hAnsi="Arial" w:cs="Arial"/>
          <w:lang w:val="en-GB"/>
        </w:rPr>
        <w:t xml:space="preserve">effective regulation for </w:t>
      </w:r>
      <w:r w:rsidR="00BE33BE">
        <w:rPr>
          <w:rStyle w:val="normaltextrun"/>
          <w:rFonts w:ascii="Arial" w:hAnsi="Arial" w:cs="Arial"/>
          <w:lang w:val="en-GB"/>
        </w:rPr>
        <w:t xml:space="preserve">monitoring compliance across </w:t>
      </w:r>
      <w:r w:rsidR="00675904">
        <w:rPr>
          <w:rStyle w:val="normaltextrun"/>
          <w:rFonts w:ascii="Arial" w:hAnsi="Arial" w:cs="Arial"/>
          <w:lang w:val="en-GB"/>
        </w:rPr>
        <w:t>jurisdictions</w:t>
      </w:r>
      <w:r w:rsidR="00BE33BE">
        <w:rPr>
          <w:rStyle w:val="normaltextrun"/>
          <w:rFonts w:ascii="Arial" w:hAnsi="Arial" w:cs="Arial"/>
          <w:lang w:val="en-GB"/>
        </w:rPr>
        <w:t>.</w:t>
      </w:r>
    </w:p>
    <w:p w14:paraId="48A296EB" w14:textId="77777777" w:rsidR="004B7B96" w:rsidRDefault="004B7B96" w:rsidP="00C41FAF">
      <w:pPr>
        <w:pStyle w:val="paragraph"/>
        <w:spacing w:before="0" w:beforeAutospacing="0" w:after="24" w:afterAutospacing="0" w:line="360" w:lineRule="auto"/>
        <w:textAlignment w:val="baseline"/>
        <w:rPr>
          <w:rStyle w:val="normaltextrun"/>
          <w:rFonts w:ascii="Arial" w:hAnsi="Arial" w:cs="Arial"/>
          <w:lang w:val="en-GB"/>
        </w:rPr>
      </w:pPr>
    </w:p>
    <w:p w14:paraId="239CB6DC" w14:textId="2255031C" w:rsidR="00B24922" w:rsidRDefault="00096C0A" w:rsidP="00645ACE">
      <w:pPr>
        <w:spacing w:afterLines="120" w:after="288" w:line="360" w:lineRule="auto"/>
        <w:rPr>
          <w:iCs/>
          <w:sz w:val="24"/>
        </w:rPr>
      </w:pPr>
      <w:r w:rsidRPr="199743DD">
        <w:rPr>
          <w:sz w:val="24"/>
        </w:rPr>
        <w:t>This submission provides</w:t>
      </w:r>
      <w:r w:rsidR="004C1FE4" w:rsidRPr="199743DD">
        <w:rPr>
          <w:sz w:val="24"/>
        </w:rPr>
        <w:t xml:space="preserve"> </w:t>
      </w:r>
      <w:r w:rsidRPr="199743DD">
        <w:rPr>
          <w:sz w:val="24"/>
        </w:rPr>
        <w:t xml:space="preserve">recommendations for </w:t>
      </w:r>
      <w:r w:rsidR="00BC4D53">
        <w:rPr>
          <w:sz w:val="24"/>
        </w:rPr>
        <w:t xml:space="preserve">key issues that the review should focus on. </w:t>
      </w:r>
    </w:p>
    <w:p w14:paraId="067385DF" w14:textId="7BBE7A33" w:rsidR="68FE68BC" w:rsidRDefault="68FE68BC" w:rsidP="199743DD">
      <w:pPr>
        <w:spacing w:afterLines="120" w:after="288" w:line="360" w:lineRule="auto"/>
        <w:rPr>
          <w:sz w:val="24"/>
          <w:u w:val="single"/>
        </w:rPr>
      </w:pPr>
      <w:r w:rsidRPr="199743DD">
        <w:rPr>
          <w:sz w:val="24"/>
          <w:u w:val="single"/>
        </w:rPr>
        <w:t>Access to information about the Premises Standards</w:t>
      </w:r>
    </w:p>
    <w:p w14:paraId="54459D0F" w14:textId="0CBAF0D3" w:rsidR="68FE68BC" w:rsidRDefault="68FE68BC" w:rsidP="199743DD">
      <w:pPr>
        <w:spacing w:afterLines="120" w:after="288" w:line="360" w:lineRule="auto"/>
        <w:rPr>
          <w:sz w:val="24"/>
        </w:rPr>
      </w:pPr>
      <w:r w:rsidRPr="199743DD">
        <w:rPr>
          <w:sz w:val="24"/>
        </w:rPr>
        <w:t xml:space="preserve">Information about the standards is not available in plain or Easy English, Verbal explanation, audio or </w:t>
      </w:r>
      <w:proofErr w:type="spellStart"/>
      <w:r w:rsidRPr="199743DD">
        <w:rPr>
          <w:sz w:val="24"/>
        </w:rPr>
        <w:t>Auslan</w:t>
      </w:r>
      <w:proofErr w:type="spellEnd"/>
      <w:r w:rsidRPr="199743DD">
        <w:rPr>
          <w:sz w:val="24"/>
        </w:rPr>
        <w:t xml:space="preserve"> recordings </w:t>
      </w:r>
      <w:r w:rsidR="00135796" w:rsidRPr="199743DD">
        <w:rPr>
          <w:sz w:val="24"/>
        </w:rPr>
        <w:t>etc</w:t>
      </w:r>
      <w:r w:rsidR="00135796">
        <w:rPr>
          <w:sz w:val="24"/>
        </w:rPr>
        <w:t>…</w:t>
      </w:r>
      <w:r w:rsidRPr="199743DD">
        <w:rPr>
          <w:sz w:val="24"/>
        </w:rPr>
        <w:t xml:space="preserve"> and is hard to navigate </w:t>
      </w:r>
      <w:r w:rsidR="00DD4429">
        <w:rPr>
          <w:sz w:val="24"/>
        </w:rPr>
        <w:t xml:space="preserve">with </w:t>
      </w:r>
      <w:r w:rsidRPr="199743DD">
        <w:rPr>
          <w:sz w:val="24"/>
        </w:rPr>
        <w:t>access to specific specification</w:t>
      </w:r>
      <w:r w:rsidR="00C810F1">
        <w:rPr>
          <w:sz w:val="24"/>
        </w:rPr>
        <w:t>s</w:t>
      </w:r>
      <w:r w:rsidRPr="199743DD">
        <w:rPr>
          <w:sz w:val="24"/>
        </w:rPr>
        <w:t xml:space="preserve"> </w:t>
      </w:r>
      <w:r w:rsidR="00DD4429">
        <w:rPr>
          <w:sz w:val="24"/>
        </w:rPr>
        <w:t xml:space="preserve">located </w:t>
      </w:r>
      <w:r w:rsidRPr="199743DD">
        <w:rPr>
          <w:sz w:val="24"/>
        </w:rPr>
        <w:t xml:space="preserve">behind a paywall. Guidance notes are geared more towards people who build, </w:t>
      </w:r>
      <w:r w:rsidR="00C810F1" w:rsidRPr="199743DD">
        <w:rPr>
          <w:sz w:val="24"/>
        </w:rPr>
        <w:t>renovate,</w:t>
      </w:r>
      <w:r w:rsidRPr="199743DD">
        <w:rPr>
          <w:sz w:val="24"/>
        </w:rPr>
        <w:t xml:space="preserve"> and manage buildings rather than consumers who want to understand their rights in order to address issues. </w:t>
      </w:r>
    </w:p>
    <w:p w14:paraId="68E40C0C" w14:textId="25E55C39" w:rsidR="68FE68BC" w:rsidRDefault="68FE68BC" w:rsidP="199743DD">
      <w:pPr>
        <w:spacing w:afterLines="120" w:after="288" w:line="360" w:lineRule="auto"/>
        <w:rPr>
          <w:i/>
          <w:iCs/>
          <w:sz w:val="24"/>
        </w:rPr>
      </w:pPr>
      <w:r w:rsidRPr="199743DD">
        <w:rPr>
          <w:i/>
          <w:iCs/>
          <w:sz w:val="24"/>
        </w:rPr>
        <w:t>PWdWA recommends creating</w:t>
      </w:r>
      <w:r w:rsidR="1501F5FE" w:rsidRPr="199743DD">
        <w:rPr>
          <w:i/>
          <w:iCs/>
          <w:sz w:val="24"/>
        </w:rPr>
        <w:t xml:space="preserve"> accessible</w:t>
      </w:r>
      <w:r w:rsidRPr="199743DD">
        <w:rPr>
          <w:i/>
          <w:iCs/>
          <w:sz w:val="24"/>
        </w:rPr>
        <w:t xml:space="preserve"> resources that are </w:t>
      </w:r>
      <w:r w:rsidR="40F74A25" w:rsidRPr="199743DD">
        <w:rPr>
          <w:i/>
          <w:iCs/>
          <w:sz w:val="24"/>
        </w:rPr>
        <w:t>aimed at informing the public</w:t>
      </w:r>
      <w:r w:rsidRPr="199743DD">
        <w:rPr>
          <w:i/>
          <w:iCs/>
          <w:sz w:val="24"/>
        </w:rPr>
        <w:t>. This could include creating print and online material which is easily navigated and provides information on how to make a complaint.</w:t>
      </w:r>
    </w:p>
    <w:p w14:paraId="4FFEF2C5" w14:textId="42C54056" w:rsidR="68FE68BC" w:rsidRDefault="68FE68BC" w:rsidP="199743DD">
      <w:pPr>
        <w:spacing w:afterLines="120" w:after="288" w:line="360" w:lineRule="auto"/>
        <w:rPr>
          <w:i/>
          <w:iCs/>
          <w:sz w:val="24"/>
        </w:rPr>
      </w:pPr>
      <w:r w:rsidRPr="199743DD">
        <w:rPr>
          <w:i/>
          <w:iCs/>
          <w:sz w:val="24"/>
        </w:rPr>
        <w:t xml:space="preserve">PWdWA recommends training and education for disability sector to ensure people with a disability are aware of their </w:t>
      </w:r>
      <w:r w:rsidR="0090473F">
        <w:rPr>
          <w:i/>
          <w:iCs/>
          <w:sz w:val="24"/>
        </w:rPr>
        <w:t xml:space="preserve">access </w:t>
      </w:r>
      <w:r w:rsidRPr="199743DD">
        <w:rPr>
          <w:i/>
          <w:iCs/>
          <w:sz w:val="24"/>
        </w:rPr>
        <w:t>rights and how to file a complaint.</w:t>
      </w:r>
    </w:p>
    <w:p w14:paraId="371901B9" w14:textId="3446B24B" w:rsidR="00B24922" w:rsidRPr="00495A18" w:rsidRDefault="00217FBD" w:rsidP="00645ACE">
      <w:pPr>
        <w:spacing w:afterLines="120" w:after="288" w:line="360" w:lineRule="auto"/>
        <w:rPr>
          <w:iCs/>
          <w:sz w:val="24"/>
          <w:u w:val="single"/>
        </w:rPr>
      </w:pPr>
      <w:r>
        <w:rPr>
          <w:iCs/>
          <w:sz w:val="24"/>
          <w:u w:val="single"/>
        </w:rPr>
        <w:t>Transport</w:t>
      </w:r>
    </w:p>
    <w:p w14:paraId="445CABD5" w14:textId="77777777" w:rsidR="0094023F" w:rsidRDefault="00EC0854" w:rsidP="00645ACE">
      <w:pPr>
        <w:spacing w:afterLines="120" w:after="288" w:line="360" w:lineRule="auto"/>
        <w:rPr>
          <w:iCs/>
          <w:sz w:val="24"/>
        </w:rPr>
      </w:pPr>
      <w:r>
        <w:rPr>
          <w:iCs/>
          <w:sz w:val="24"/>
        </w:rPr>
        <w:t>There is a lack of accessible parking in WA.</w:t>
      </w:r>
      <w:r w:rsidR="00D42421">
        <w:rPr>
          <w:iCs/>
          <w:sz w:val="24"/>
        </w:rPr>
        <w:t xml:space="preserve"> Issues faced by people with a disability in WA include</w:t>
      </w:r>
      <w:r w:rsidR="0094023F">
        <w:rPr>
          <w:iCs/>
          <w:sz w:val="24"/>
        </w:rPr>
        <w:t>:</w:t>
      </w:r>
      <w:r w:rsidR="00D42421">
        <w:rPr>
          <w:iCs/>
          <w:sz w:val="24"/>
        </w:rPr>
        <w:t xml:space="preserve"> </w:t>
      </w:r>
    </w:p>
    <w:p w14:paraId="2557778E" w14:textId="08A448F6" w:rsidR="0094023F" w:rsidRDefault="00911979" w:rsidP="199743DD">
      <w:pPr>
        <w:pStyle w:val="ListParagraph"/>
        <w:numPr>
          <w:ilvl w:val="0"/>
          <w:numId w:val="15"/>
        </w:numPr>
        <w:spacing w:afterLines="120" w:after="288" w:line="360" w:lineRule="auto"/>
        <w:rPr>
          <w:sz w:val="24"/>
        </w:rPr>
      </w:pPr>
      <w:r w:rsidRPr="199743DD">
        <w:rPr>
          <w:sz w:val="24"/>
        </w:rPr>
        <w:t>lack of accessible</w:t>
      </w:r>
      <w:r w:rsidR="00495A18" w:rsidRPr="199743DD">
        <w:rPr>
          <w:sz w:val="24"/>
        </w:rPr>
        <w:t xml:space="preserve"> parking</w:t>
      </w:r>
      <w:r w:rsidRPr="199743DD">
        <w:rPr>
          <w:sz w:val="24"/>
        </w:rPr>
        <w:t xml:space="preserve"> bays</w:t>
      </w:r>
      <w:r w:rsidR="007B2065">
        <w:rPr>
          <w:sz w:val="24"/>
        </w:rPr>
        <w:t>.</w:t>
      </w:r>
    </w:p>
    <w:p w14:paraId="31B0B4FE" w14:textId="218FBD91" w:rsidR="00AE566B" w:rsidRDefault="00911979" w:rsidP="199743DD">
      <w:pPr>
        <w:pStyle w:val="ListParagraph"/>
        <w:numPr>
          <w:ilvl w:val="0"/>
          <w:numId w:val="15"/>
        </w:numPr>
        <w:spacing w:afterLines="120" w:after="288" w:line="360" w:lineRule="auto"/>
        <w:rPr>
          <w:sz w:val="24"/>
        </w:rPr>
      </w:pPr>
      <w:r w:rsidRPr="199743DD">
        <w:rPr>
          <w:sz w:val="24"/>
        </w:rPr>
        <w:t xml:space="preserve">accessible bays </w:t>
      </w:r>
      <w:r w:rsidR="00AE566B" w:rsidRPr="199743DD">
        <w:rPr>
          <w:sz w:val="24"/>
        </w:rPr>
        <w:t>being in</w:t>
      </w:r>
      <w:r w:rsidR="00902FD3" w:rsidRPr="199743DD">
        <w:rPr>
          <w:sz w:val="24"/>
        </w:rPr>
        <w:t xml:space="preserve"> poorly considered location, for example </w:t>
      </w:r>
      <w:r w:rsidR="00AE566B" w:rsidRPr="199743DD">
        <w:rPr>
          <w:sz w:val="24"/>
        </w:rPr>
        <w:t xml:space="preserve">in </w:t>
      </w:r>
      <w:r w:rsidR="0094023F" w:rsidRPr="199743DD">
        <w:rPr>
          <w:sz w:val="24"/>
        </w:rPr>
        <w:t>undercover parking where height restrictions prevent vehicle access</w:t>
      </w:r>
      <w:r w:rsidR="007B2065">
        <w:rPr>
          <w:sz w:val="24"/>
        </w:rPr>
        <w:t>.</w:t>
      </w:r>
    </w:p>
    <w:p w14:paraId="4CD703C5" w14:textId="22681FFF" w:rsidR="00AE566B" w:rsidRDefault="002B59E3" w:rsidP="0094023F">
      <w:pPr>
        <w:pStyle w:val="ListParagraph"/>
        <w:numPr>
          <w:ilvl w:val="0"/>
          <w:numId w:val="15"/>
        </w:numPr>
        <w:spacing w:afterLines="120" w:after="288" w:line="360" w:lineRule="auto"/>
        <w:rPr>
          <w:iCs/>
          <w:sz w:val="24"/>
        </w:rPr>
      </w:pPr>
      <w:r>
        <w:rPr>
          <w:iCs/>
          <w:sz w:val="24"/>
        </w:rPr>
        <w:t xml:space="preserve">accessible bays being poorly designed </w:t>
      </w:r>
      <w:r w:rsidR="000D0E58">
        <w:rPr>
          <w:iCs/>
          <w:sz w:val="24"/>
        </w:rPr>
        <w:t>and as such unusable by some cohorts</w:t>
      </w:r>
      <w:r w:rsidR="007B2065">
        <w:rPr>
          <w:iCs/>
          <w:sz w:val="24"/>
        </w:rPr>
        <w:t>.</w:t>
      </w:r>
    </w:p>
    <w:p w14:paraId="605CE7FB" w14:textId="0FA03595" w:rsidR="00495A18" w:rsidRDefault="00495A18" w:rsidP="0094023F">
      <w:pPr>
        <w:pStyle w:val="ListParagraph"/>
        <w:numPr>
          <w:ilvl w:val="0"/>
          <w:numId w:val="15"/>
        </w:numPr>
        <w:spacing w:afterLines="120" w:after="288" w:line="360" w:lineRule="auto"/>
        <w:rPr>
          <w:iCs/>
          <w:sz w:val="24"/>
        </w:rPr>
      </w:pPr>
      <w:r>
        <w:rPr>
          <w:iCs/>
          <w:sz w:val="24"/>
        </w:rPr>
        <w:t>misuse of accessible parking bays</w:t>
      </w:r>
      <w:r w:rsidR="007B2065">
        <w:rPr>
          <w:iCs/>
          <w:sz w:val="24"/>
        </w:rPr>
        <w:t>.</w:t>
      </w:r>
    </w:p>
    <w:p w14:paraId="5FF9D553" w14:textId="289FD7E8" w:rsidR="00EC0854" w:rsidRDefault="00EC0854" w:rsidP="00AE566B">
      <w:pPr>
        <w:spacing w:afterLines="120" w:after="288" w:line="360" w:lineRule="auto"/>
        <w:rPr>
          <w:iCs/>
          <w:sz w:val="24"/>
        </w:rPr>
      </w:pPr>
      <w:r w:rsidRPr="00AE566B">
        <w:rPr>
          <w:iCs/>
          <w:sz w:val="24"/>
        </w:rPr>
        <w:t xml:space="preserve">The WA State Government is currently reviewing the </w:t>
      </w:r>
      <w:r w:rsidR="0006610D" w:rsidRPr="00AE566B">
        <w:rPr>
          <w:iCs/>
          <w:sz w:val="24"/>
        </w:rPr>
        <w:t>criteria for ACROD parking with a view of potentially expanding the eligibility criteria</w:t>
      </w:r>
      <w:r w:rsidR="00526168">
        <w:rPr>
          <w:iCs/>
          <w:sz w:val="24"/>
        </w:rPr>
        <w:t xml:space="preserve">. This will hopefully ensure people who need ACROD permits can access </w:t>
      </w:r>
      <w:r w:rsidR="00754A48">
        <w:rPr>
          <w:iCs/>
          <w:sz w:val="24"/>
        </w:rPr>
        <w:t>them,</w:t>
      </w:r>
      <w:r w:rsidR="00526168">
        <w:rPr>
          <w:iCs/>
          <w:sz w:val="24"/>
        </w:rPr>
        <w:t xml:space="preserve"> but it will</w:t>
      </w:r>
      <w:r w:rsidR="00A80C09">
        <w:rPr>
          <w:iCs/>
          <w:sz w:val="24"/>
        </w:rPr>
        <w:t xml:space="preserve"> potentially exacerbate the existing infrastructure issues.</w:t>
      </w:r>
    </w:p>
    <w:p w14:paraId="055D5607" w14:textId="3BDE91EB" w:rsidR="002458D4" w:rsidRDefault="00A038EE" w:rsidP="00AE566B">
      <w:pPr>
        <w:spacing w:afterLines="120" w:after="288" w:line="360" w:lineRule="auto"/>
        <w:rPr>
          <w:iCs/>
          <w:sz w:val="24"/>
        </w:rPr>
      </w:pPr>
      <w:r>
        <w:rPr>
          <w:iCs/>
          <w:sz w:val="24"/>
        </w:rPr>
        <w:t>Additionally,</w:t>
      </w:r>
      <w:r w:rsidR="002458D4">
        <w:rPr>
          <w:iCs/>
          <w:sz w:val="24"/>
        </w:rPr>
        <w:t xml:space="preserve"> there continues to be issues with</w:t>
      </w:r>
      <w:r w:rsidR="000E08A9">
        <w:rPr>
          <w:iCs/>
          <w:sz w:val="24"/>
        </w:rPr>
        <w:t xml:space="preserve"> Public Transport Premises as highlighted in PWdWA’s submission to the 2018 Review of the Transport Standards:</w:t>
      </w:r>
    </w:p>
    <w:p w14:paraId="115A9D6A" w14:textId="609680F3" w:rsidR="000E08A9" w:rsidRDefault="000E08A9" w:rsidP="000E08A9">
      <w:pPr>
        <w:pStyle w:val="ListParagraph"/>
        <w:numPr>
          <w:ilvl w:val="0"/>
          <w:numId w:val="16"/>
        </w:numPr>
        <w:spacing w:afterLines="120" w:after="288" w:line="360" w:lineRule="auto"/>
        <w:rPr>
          <w:iCs/>
          <w:sz w:val="24"/>
        </w:rPr>
      </w:pPr>
      <w:r>
        <w:rPr>
          <w:iCs/>
          <w:sz w:val="24"/>
        </w:rPr>
        <w:t xml:space="preserve">Train platforms not being level with </w:t>
      </w:r>
      <w:r w:rsidR="004D308C">
        <w:rPr>
          <w:iCs/>
          <w:sz w:val="24"/>
        </w:rPr>
        <w:t>train entry/exits</w:t>
      </w:r>
      <w:r w:rsidR="00992270">
        <w:rPr>
          <w:iCs/>
          <w:sz w:val="24"/>
        </w:rPr>
        <w:t>.</w:t>
      </w:r>
    </w:p>
    <w:p w14:paraId="7C1A13BB" w14:textId="08DDE3AA" w:rsidR="00AB6686" w:rsidRDefault="00A12D8C" w:rsidP="000E08A9">
      <w:pPr>
        <w:pStyle w:val="ListParagraph"/>
        <w:numPr>
          <w:ilvl w:val="0"/>
          <w:numId w:val="16"/>
        </w:numPr>
        <w:spacing w:afterLines="120" w:after="288" w:line="360" w:lineRule="auto"/>
        <w:rPr>
          <w:iCs/>
          <w:sz w:val="24"/>
        </w:rPr>
      </w:pPr>
      <w:r>
        <w:rPr>
          <w:iCs/>
          <w:sz w:val="24"/>
        </w:rPr>
        <w:t xml:space="preserve">No ramps or </w:t>
      </w:r>
      <w:r w:rsidR="00642B1A">
        <w:rPr>
          <w:iCs/>
          <w:sz w:val="24"/>
        </w:rPr>
        <w:t>ramps being inaccessible to certain cohorts</w:t>
      </w:r>
      <w:r w:rsidR="00992270">
        <w:rPr>
          <w:iCs/>
          <w:sz w:val="24"/>
        </w:rPr>
        <w:t>.</w:t>
      </w:r>
    </w:p>
    <w:p w14:paraId="3D692980" w14:textId="4373AE20" w:rsidR="004D308C" w:rsidRDefault="004D308C" w:rsidP="000E08A9">
      <w:pPr>
        <w:pStyle w:val="ListParagraph"/>
        <w:numPr>
          <w:ilvl w:val="0"/>
          <w:numId w:val="16"/>
        </w:numPr>
        <w:spacing w:afterLines="120" w:after="288" w:line="360" w:lineRule="auto"/>
        <w:rPr>
          <w:iCs/>
          <w:sz w:val="24"/>
        </w:rPr>
      </w:pPr>
      <w:r>
        <w:rPr>
          <w:iCs/>
          <w:sz w:val="24"/>
        </w:rPr>
        <w:t>Crossing at public transport hubs being</w:t>
      </w:r>
      <w:r w:rsidR="00DD01BA">
        <w:rPr>
          <w:iCs/>
          <w:sz w:val="24"/>
        </w:rPr>
        <w:t xml:space="preserve"> in high traffic bus traffic areas</w:t>
      </w:r>
      <w:r w:rsidR="00312303">
        <w:rPr>
          <w:iCs/>
          <w:sz w:val="24"/>
        </w:rPr>
        <w:t xml:space="preserve">, </w:t>
      </w:r>
      <w:r w:rsidR="00422A07">
        <w:rPr>
          <w:iCs/>
          <w:sz w:val="24"/>
        </w:rPr>
        <w:t>and</w:t>
      </w:r>
      <w:r w:rsidR="00312303">
        <w:rPr>
          <w:iCs/>
          <w:sz w:val="24"/>
        </w:rPr>
        <w:t xml:space="preserve"> no </w:t>
      </w:r>
      <w:r w:rsidR="00422A07">
        <w:rPr>
          <w:iCs/>
          <w:sz w:val="24"/>
        </w:rPr>
        <w:t>access to safe pedestrian crossing near bus stops</w:t>
      </w:r>
      <w:r w:rsidR="00992270">
        <w:rPr>
          <w:iCs/>
          <w:sz w:val="24"/>
        </w:rPr>
        <w:t>.</w:t>
      </w:r>
    </w:p>
    <w:p w14:paraId="0A073B08" w14:textId="47EBD266" w:rsidR="00312303" w:rsidRDefault="00312303" w:rsidP="000E08A9">
      <w:pPr>
        <w:pStyle w:val="ListParagraph"/>
        <w:numPr>
          <w:ilvl w:val="0"/>
          <w:numId w:val="16"/>
        </w:numPr>
        <w:spacing w:afterLines="120" w:after="288" w:line="360" w:lineRule="auto"/>
        <w:rPr>
          <w:iCs/>
          <w:sz w:val="24"/>
        </w:rPr>
      </w:pPr>
      <w:r>
        <w:rPr>
          <w:iCs/>
          <w:sz w:val="24"/>
        </w:rPr>
        <w:t>Height and placement of bus stops</w:t>
      </w:r>
      <w:r w:rsidR="001D4DD2">
        <w:rPr>
          <w:iCs/>
          <w:sz w:val="24"/>
        </w:rPr>
        <w:t xml:space="preserve"> being problematic</w:t>
      </w:r>
      <w:r w:rsidR="00992270">
        <w:rPr>
          <w:iCs/>
          <w:sz w:val="24"/>
        </w:rPr>
        <w:t>.</w:t>
      </w:r>
    </w:p>
    <w:p w14:paraId="2D53C743" w14:textId="3CF3658D" w:rsidR="001632A7" w:rsidRPr="000E08A9" w:rsidRDefault="001632A7" w:rsidP="000E08A9">
      <w:pPr>
        <w:pStyle w:val="ListParagraph"/>
        <w:numPr>
          <w:ilvl w:val="0"/>
          <w:numId w:val="16"/>
        </w:numPr>
        <w:spacing w:afterLines="120" w:after="288" w:line="360" w:lineRule="auto"/>
        <w:rPr>
          <w:iCs/>
          <w:sz w:val="24"/>
        </w:rPr>
      </w:pPr>
      <w:r>
        <w:rPr>
          <w:iCs/>
          <w:sz w:val="24"/>
        </w:rPr>
        <w:t>Wayfinding</w:t>
      </w:r>
      <w:r w:rsidR="00754A48">
        <w:rPr>
          <w:iCs/>
          <w:sz w:val="24"/>
        </w:rPr>
        <w:t xml:space="preserve"> issues</w:t>
      </w:r>
      <w:r>
        <w:rPr>
          <w:iCs/>
          <w:sz w:val="24"/>
        </w:rPr>
        <w:t xml:space="preserve"> in public transport hubs</w:t>
      </w:r>
      <w:r w:rsidR="00992270">
        <w:rPr>
          <w:iCs/>
          <w:sz w:val="24"/>
        </w:rPr>
        <w:t>.</w:t>
      </w:r>
    </w:p>
    <w:p w14:paraId="162F4FCE" w14:textId="36C0515F" w:rsidR="00A80C09" w:rsidRDefault="00A80C09" w:rsidP="199743DD">
      <w:pPr>
        <w:spacing w:afterLines="120" w:after="288" w:line="360" w:lineRule="auto"/>
        <w:rPr>
          <w:i/>
          <w:iCs/>
          <w:sz w:val="24"/>
        </w:rPr>
      </w:pPr>
      <w:r w:rsidRPr="199743DD">
        <w:rPr>
          <w:i/>
          <w:iCs/>
          <w:sz w:val="24"/>
        </w:rPr>
        <w:t xml:space="preserve">PWdWA recommends that </w:t>
      </w:r>
      <w:r w:rsidR="0088138F" w:rsidRPr="199743DD">
        <w:rPr>
          <w:i/>
          <w:iCs/>
          <w:sz w:val="24"/>
        </w:rPr>
        <w:t xml:space="preserve">the </w:t>
      </w:r>
      <w:r w:rsidR="007A64E9" w:rsidRPr="199743DD">
        <w:rPr>
          <w:i/>
          <w:iCs/>
          <w:sz w:val="24"/>
        </w:rPr>
        <w:t>review consider the</w:t>
      </w:r>
      <w:r w:rsidR="0088138F" w:rsidRPr="199743DD">
        <w:rPr>
          <w:i/>
          <w:iCs/>
          <w:sz w:val="24"/>
        </w:rPr>
        <w:t xml:space="preserve"> current </w:t>
      </w:r>
      <w:r w:rsidR="00217FBD" w:rsidRPr="199743DD">
        <w:rPr>
          <w:i/>
          <w:iCs/>
          <w:sz w:val="24"/>
        </w:rPr>
        <w:t xml:space="preserve">requirements for </w:t>
      </w:r>
      <w:r w:rsidR="0088138F" w:rsidRPr="199743DD">
        <w:rPr>
          <w:i/>
          <w:iCs/>
          <w:sz w:val="24"/>
        </w:rPr>
        <w:t>ratios and design for accessible parking bays</w:t>
      </w:r>
      <w:r w:rsidR="00B64ED0" w:rsidRPr="199743DD">
        <w:rPr>
          <w:i/>
          <w:iCs/>
          <w:sz w:val="24"/>
        </w:rPr>
        <w:t xml:space="preserve"> and parking</w:t>
      </w:r>
      <w:r w:rsidR="0040082C" w:rsidRPr="199743DD">
        <w:rPr>
          <w:i/>
          <w:iCs/>
          <w:sz w:val="24"/>
        </w:rPr>
        <w:t xml:space="preserve"> structures</w:t>
      </w:r>
      <w:r w:rsidR="00426090" w:rsidRPr="199743DD">
        <w:rPr>
          <w:i/>
          <w:iCs/>
          <w:sz w:val="24"/>
        </w:rPr>
        <w:t>.</w:t>
      </w:r>
    </w:p>
    <w:p w14:paraId="6FE325FE" w14:textId="09C41CF2" w:rsidR="001D4DD2" w:rsidRDefault="001D4DD2" w:rsidP="199743DD">
      <w:pPr>
        <w:spacing w:afterLines="120" w:after="288" w:line="360" w:lineRule="auto"/>
        <w:rPr>
          <w:i/>
          <w:iCs/>
          <w:sz w:val="24"/>
        </w:rPr>
      </w:pPr>
      <w:r w:rsidRPr="199743DD">
        <w:rPr>
          <w:i/>
          <w:iCs/>
          <w:sz w:val="24"/>
        </w:rPr>
        <w:t xml:space="preserve">PWdWA recommends that the review consider how the </w:t>
      </w:r>
      <w:r w:rsidR="00EB0E34" w:rsidRPr="199743DD">
        <w:rPr>
          <w:i/>
          <w:iCs/>
          <w:sz w:val="24"/>
        </w:rPr>
        <w:t>Premises Standards and the</w:t>
      </w:r>
      <w:r w:rsidR="00283AF0" w:rsidRPr="199743DD">
        <w:rPr>
          <w:i/>
          <w:iCs/>
          <w:sz w:val="24"/>
        </w:rPr>
        <w:t xml:space="preserve"> Disability Standards for Accessible Public Transport 2002</w:t>
      </w:r>
      <w:r w:rsidRPr="199743DD">
        <w:rPr>
          <w:i/>
          <w:iCs/>
          <w:sz w:val="24"/>
        </w:rPr>
        <w:t xml:space="preserve"> </w:t>
      </w:r>
      <w:r w:rsidR="00283AF0" w:rsidRPr="199743DD">
        <w:rPr>
          <w:i/>
          <w:iCs/>
          <w:sz w:val="24"/>
        </w:rPr>
        <w:t xml:space="preserve">currently interact </w:t>
      </w:r>
      <w:r w:rsidR="00CF55AF" w:rsidRPr="199743DD">
        <w:rPr>
          <w:i/>
          <w:iCs/>
          <w:sz w:val="24"/>
        </w:rPr>
        <w:t xml:space="preserve">and ensure there </w:t>
      </w:r>
      <w:r w:rsidR="00DB6B53">
        <w:rPr>
          <w:i/>
          <w:iCs/>
          <w:sz w:val="24"/>
        </w:rPr>
        <w:t xml:space="preserve">is </w:t>
      </w:r>
      <w:r w:rsidR="00CF55AF" w:rsidRPr="199743DD">
        <w:rPr>
          <w:i/>
          <w:iCs/>
          <w:sz w:val="24"/>
        </w:rPr>
        <w:t>consistency between the two Standards.</w:t>
      </w:r>
    </w:p>
    <w:p w14:paraId="4316CA9B" w14:textId="72896F4E" w:rsidR="00784C20" w:rsidRPr="002F6D0A" w:rsidRDefault="008E40D8" w:rsidP="00AE566B">
      <w:pPr>
        <w:spacing w:afterLines="120" w:after="288" w:line="360" w:lineRule="auto"/>
        <w:rPr>
          <w:iCs/>
          <w:sz w:val="24"/>
          <w:u w:val="single"/>
        </w:rPr>
      </w:pPr>
      <w:r w:rsidRPr="002F6D0A">
        <w:rPr>
          <w:iCs/>
          <w:sz w:val="24"/>
          <w:u w:val="single"/>
        </w:rPr>
        <w:t>Accessible Accommodation</w:t>
      </w:r>
    </w:p>
    <w:p w14:paraId="189103B0" w14:textId="616DE465" w:rsidR="00F02316" w:rsidRDefault="002F6D0A" w:rsidP="199743DD">
      <w:pPr>
        <w:spacing w:afterLines="120" w:after="288" w:line="360" w:lineRule="auto"/>
        <w:rPr>
          <w:sz w:val="24"/>
        </w:rPr>
      </w:pPr>
      <w:r w:rsidRPr="199743DD">
        <w:rPr>
          <w:sz w:val="24"/>
        </w:rPr>
        <w:t xml:space="preserve">Access to </w:t>
      </w:r>
      <w:r w:rsidR="00F02316" w:rsidRPr="199743DD">
        <w:rPr>
          <w:sz w:val="24"/>
        </w:rPr>
        <w:t xml:space="preserve">housing, recreational accommodation and emergency accommodation continues to be an </w:t>
      </w:r>
      <w:r w:rsidR="006B7A8D" w:rsidRPr="199743DD">
        <w:rPr>
          <w:sz w:val="24"/>
        </w:rPr>
        <w:t>issue</w:t>
      </w:r>
      <w:r w:rsidR="00F02316" w:rsidRPr="199743DD">
        <w:rPr>
          <w:sz w:val="24"/>
        </w:rPr>
        <w:t xml:space="preserve"> for people with a disability in WA.</w:t>
      </w:r>
      <w:r w:rsidR="007F4C18" w:rsidRPr="199743DD">
        <w:rPr>
          <w:sz w:val="24"/>
        </w:rPr>
        <w:t xml:space="preserve"> Uptake of universal design in new housing is limited and </w:t>
      </w:r>
      <w:r w:rsidR="00E6228B" w:rsidRPr="199743DD">
        <w:rPr>
          <w:sz w:val="24"/>
        </w:rPr>
        <w:t xml:space="preserve">there is no incentive to ensure that private dwellings </w:t>
      </w:r>
      <w:r w:rsidR="005A6649" w:rsidRPr="199743DD">
        <w:rPr>
          <w:sz w:val="24"/>
        </w:rPr>
        <w:t>meet any accessibility standards.</w:t>
      </w:r>
      <w:r w:rsidR="001B3636" w:rsidRPr="199743DD">
        <w:rPr>
          <w:sz w:val="24"/>
        </w:rPr>
        <w:t xml:space="preserve"> </w:t>
      </w:r>
      <w:r w:rsidR="00A4620A" w:rsidRPr="199743DD">
        <w:rPr>
          <w:sz w:val="24"/>
        </w:rPr>
        <w:t xml:space="preserve">Finding accessible private housing </w:t>
      </w:r>
      <w:r w:rsidR="0056265B" w:rsidRPr="199743DD">
        <w:rPr>
          <w:sz w:val="24"/>
        </w:rPr>
        <w:t xml:space="preserve">continues to be difficult with a lack of suitable rental options and limited uptake on SDA in WA. </w:t>
      </w:r>
      <w:r w:rsidR="006B7A8D" w:rsidRPr="199743DD">
        <w:rPr>
          <w:sz w:val="24"/>
        </w:rPr>
        <w:t xml:space="preserve">It is </w:t>
      </w:r>
      <w:r w:rsidR="001B3636" w:rsidRPr="199743DD">
        <w:rPr>
          <w:sz w:val="24"/>
        </w:rPr>
        <w:t xml:space="preserve">also </w:t>
      </w:r>
      <w:r w:rsidR="006B7A8D" w:rsidRPr="199743DD">
        <w:rPr>
          <w:sz w:val="24"/>
        </w:rPr>
        <w:t>incredibly difficult when</w:t>
      </w:r>
      <w:r w:rsidR="00F02316" w:rsidRPr="199743DD">
        <w:rPr>
          <w:sz w:val="24"/>
        </w:rPr>
        <w:t xml:space="preserve"> travelling in rural and regional WA to find suitable accommodation for people with a disability. In many </w:t>
      </w:r>
      <w:r w:rsidR="00AD0F30" w:rsidRPr="199743DD">
        <w:rPr>
          <w:sz w:val="24"/>
        </w:rPr>
        <w:t>places</w:t>
      </w:r>
      <w:r w:rsidR="00AD0F30">
        <w:rPr>
          <w:sz w:val="24"/>
        </w:rPr>
        <w:t xml:space="preserve">, </w:t>
      </w:r>
      <w:r w:rsidR="00AD0F30" w:rsidRPr="199743DD">
        <w:rPr>
          <w:sz w:val="24"/>
        </w:rPr>
        <w:t>accommodation</w:t>
      </w:r>
      <w:r w:rsidR="00F02316" w:rsidRPr="199743DD">
        <w:rPr>
          <w:sz w:val="24"/>
        </w:rPr>
        <w:t xml:space="preserve"> options are limited to Class 1b type settings and as existing settings are not required to comply with the code</w:t>
      </w:r>
      <w:r w:rsidR="005D0DDE">
        <w:rPr>
          <w:sz w:val="24"/>
        </w:rPr>
        <w:t>,</w:t>
      </w:r>
      <w:r w:rsidR="00F02316" w:rsidRPr="199743DD">
        <w:rPr>
          <w:sz w:val="24"/>
        </w:rPr>
        <w:t xml:space="preserve"> there is no incentive to improve accessibility.</w:t>
      </w:r>
      <w:r w:rsidR="005448E4" w:rsidRPr="199743DD">
        <w:rPr>
          <w:sz w:val="24"/>
        </w:rPr>
        <w:t xml:space="preserve"> We</w:t>
      </w:r>
      <w:r w:rsidR="003542A6" w:rsidRPr="199743DD">
        <w:rPr>
          <w:sz w:val="24"/>
        </w:rPr>
        <w:t xml:space="preserve"> also</w:t>
      </w:r>
      <w:r w:rsidR="005448E4" w:rsidRPr="199743DD">
        <w:rPr>
          <w:sz w:val="24"/>
        </w:rPr>
        <w:t xml:space="preserve"> know that some </w:t>
      </w:r>
      <w:r w:rsidR="00C676EF" w:rsidRPr="199743DD">
        <w:rPr>
          <w:sz w:val="24"/>
        </w:rPr>
        <w:t xml:space="preserve">recreational </w:t>
      </w:r>
      <w:r w:rsidR="005448E4" w:rsidRPr="199743DD">
        <w:rPr>
          <w:sz w:val="24"/>
        </w:rPr>
        <w:t>accommodation that</w:t>
      </w:r>
      <w:r w:rsidR="0080552D" w:rsidRPr="199743DD">
        <w:rPr>
          <w:sz w:val="24"/>
        </w:rPr>
        <w:t xml:space="preserve"> have been renovated or</w:t>
      </w:r>
      <w:r w:rsidR="005448E4" w:rsidRPr="199743DD">
        <w:rPr>
          <w:sz w:val="24"/>
        </w:rPr>
        <w:t xml:space="preserve"> markets itself as disability accessible do not actually meet the minimum standards </w:t>
      </w:r>
      <w:r w:rsidR="003542A6" w:rsidRPr="199743DD">
        <w:rPr>
          <w:sz w:val="24"/>
        </w:rPr>
        <w:t>for accessibility.</w:t>
      </w:r>
    </w:p>
    <w:p w14:paraId="2F1141E0" w14:textId="502A8C1F" w:rsidR="001B3636" w:rsidRDefault="00581382" w:rsidP="199743DD">
      <w:pPr>
        <w:spacing w:afterLines="120" w:after="288" w:line="360" w:lineRule="auto"/>
        <w:rPr>
          <w:i/>
          <w:iCs/>
          <w:sz w:val="24"/>
        </w:rPr>
      </w:pPr>
      <w:r w:rsidRPr="199743DD">
        <w:rPr>
          <w:i/>
          <w:iCs/>
          <w:sz w:val="24"/>
        </w:rPr>
        <w:t xml:space="preserve">PWdWA recommends the review consider how the Premises Standards can be broadened to include </w:t>
      </w:r>
      <w:r w:rsidR="007F4C18" w:rsidRPr="199743DD">
        <w:rPr>
          <w:i/>
          <w:iCs/>
          <w:sz w:val="24"/>
        </w:rPr>
        <w:t>private dwellings</w:t>
      </w:r>
      <w:r w:rsidR="005A6649" w:rsidRPr="199743DD">
        <w:rPr>
          <w:i/>
          <w:iCs/>
          <w:sz w:val="24"/>
        </w:rPr>
        <w:t>.</w:t>
      </w:r>
    </w:p>
    <w:p w14:paraId="0B4E60F3" w14:textId="4D5A4CED" w:rsidR="005A6649" w:rsidRDefault="005A6649" w:rsidP="199743DD">
      <w:pPr>
        <w:spacing w:afterLines="120" w:after="288" w:line="360" w:lineRule="auto"/>
        <w:rPr>
          <w:i/>
          <w:iCs/>
          <w:sz w:val="24"/>
        </w:rPr>
      </w:pPr>
      <w:r w:rsidRPr="199743DD">
        <w:rPr>
          <w:i/>
          <w:iCs/>
          <w:sz w:val="24"/>
        </w:rPr>
        <w:t xml:space="preserve">PWdWA recommends that research is undertaken to look at the </w:t>
      </w:r>
      <w:r w:rsidR="005448E4" w:rsidRPr="199743DD">
        <w:rPr>
          <w:i/>
          <w:iCs/>
          <w:sz w:val="24"/>
        </w:rPr>
        <w:t>availability of</w:t>
      </w:r>
      <w:r w:rsidR="003542A6" w:rsidRPr="199743DD">
        <w:rPr>
          <w:i/>
          <w:iCs/>
          <w:sz w:val="24"/>
        </w:rPr>
        <w:t xml:space="preserve"> accessible </w:t>
      </w:r>
      <w:r w:rsidR="00E36CA2" w:rsidRPr="199743DD">
        <w:rPr>
          <w:i/>
          <w:iCs/>
          <w:sz w:val="24"/>
        </w:rPr>
        <w:t xml:space="preserve">recreational accommodation that meet the minimum guidelines as set out in the Premises Standards. </w:t>
      </w:r>
      <w:r w:rsidR="00863E25" w:rsidRPr="199743DD">
        <w:rPr>
          <w:i/>
          <w:iCs/>
          <w:sz w:val="24"/>
        </w:rPr>
        <w:t>Research should</w:t>
      </w:r>
      <w:r w:rsidR="00401B9C" w:rsidRPr="199743DD">
        <w:rPr>
          <w:i/>
          <w:iCs/>
          <w:sz w:val="24"/>
        </w:rPr>
        <w:t xml:space="preserve"> look at options </w:t>
      </w:r>
      <w:r w:rsidR="00863E25" w:rsidRPr="199743DD">
        <w:rPr>
          <w:i/>
          <w:iCs/>
          <w:sz w:val="24"/>
        </w:rPr>
        <w:t xml:space="preserve">to encourage </w:t>
      </w:r>
      <w:r w:rsidR="0080552D" w:rsidRPr="199743DD">
        <w:rPr>
          <w:i/>
          <w:iCs/>
          <w:sz w:val="24"/>
        </w:rPr>
        <w:t xml:space="preserve">and incentivise </w:t>
      </w:r>
      <w:r w:rsidR="00863E25" w:rsidRPr="199743DD">
        <w:rPr>
          <w:i/>
          <w:iCs/>
          <w:sz w:val="24"/>
        </w:rPr>
        <w:t>accommodation providers</w:t>
      </w:r>
      <w:r w:rsidR="008F458B" w:rsidRPr="199743DD">
        <w:rPr>
          <w:i/>
          <w:iCs/>
          <w:sz w:val="24"/>
        </w:rPr>
        <w:t xml:space="preserve"> to improve access</w:t>
      </w:r>
      <w:r w:rsidR="0080552D" w:rsidRPr="199743DD">
        <w:rPr>
          <w:i/>
          <w:iCs/>
          <w:sz w:val="24"/>
        </w:rPr>
        <w:t>.</w:t>
      </w:r>
    </w:p>
    <w:p w14:paraId="2AE5FBFB" w14:textId="1F8D8385" w:rsidR="00197F68" w:rsidRDefault="00A167AB" w:rsidP="00197F68">
      <w:pPr>
        <w:spacing w:afterLines="120" w:after="288" w:line="360" w:lineRule="auto"/>
        <w:rPr>
          <w:iCs/>
          <w:sz w:val="24"/>
          <w:u w:val="single"/>
        </w:rPr>
      </w:pPr>
      <w:r>
        <w:rPr>
          <w:iCs/>
          <w:sz w:val="24"/>
          <w:u w:val="single"/>
        </w:rPr>
        <w:t xml:space="preserve">Fit out </w:t>
      </w:r>
      <w:r w:rsidR="009657CF">
        <w:rPr>
          <w:iCs/>
          <w:sz w:val="24"/>
          <w:u w:val="single"/>
        </w:rPr>
        <w:t>and fixtures</w:t>
      </w:r>
    </w:p>
    <w:p w14:paraId="5299F5ED" w14:textId="6EE8A8FC" w:rsidR="00A167AB" w:rsidRDefault="00CE39C9" w:rsidP="00197F68">
      <w:pPr>
        <w:spacing w:afterLines="120" w:after="288" w:line="360" w:lineRule="auto"/>
        <w:rPr>
          <w:iCs/>
          <w:sz w:val="24"/>
        </w:rPr>
      </w:pPr>
      <w:r>
        <w:rPr>
          <w:iCs/>
          <w:sz w:val="24"/>
        </w:rPr>
        <w:t xml:space="preserve">Many people with a disability will have issues navigating within a building due to poorly designed fit out and </w:t>
      </w:r>
      <w:r w:rsidR="007459F1">
        <w:rPr>
          <w:iCs/>
          <w:sz w:val="24"/>
        </w:rPr>
        <w:t xml:space="preserve">the placement and type of furniture and fixtures. For </w:t>
      </w:r>
      <w:r w:rsidR="004A1A76">
        <w:rPr>
          <w:iCs/>
          <w:sz w:val="24"/>
        </w:rPr>
        <w:t>example,</w:t>
      </w:r>
      <w:r w:rsidR="007459F1">
        <w:rPr>
          <w:iCs/>
          <w:sz w:val="24"/>
        </w:rPr>
        <w:t xml:space="preserve"> the height of reception desks </w:t>
      </w:r>
      <w:r w:rsidR="004A1A76">
        <w:rPr>
          <w:iCs/>
          <w:sz w:val="24"/>
        </w:rPr>
        <w:t>and</w:t>
      </w:r>
      <w:r w:rsidR="007459F1">
        <w:rPr>
          <w:iCs/>
          <w:sz w:val="24"/>
        </w:rPr>
        <w:t xml:space="preserve"> drinking fountains</w:t>
      </w:r>
      <w:r w:rsidR="00D66EFF">
        <w:rPr>
          <w:iCs/>
          <w:sz w:val="24"/>
        </w:rPr>
        <w:t xml:space="preserve"> or</w:t>
      </w:r>
      <w:r w:rsidR="007459F1">
        <w:rPr>
          <w:iCs/>
          <w:sz w:val="24"/>
        </w:rPr>
        <w:t xml:space="preserve"> </w:t>
      </w:r>
      <w:r w:rsidR="00AB06ED">
        <w:rPr>
          <w:iCs/>
          <w:sz w:val="24"/>
        </w:rPr>
        <w:t>furniture</w:t>
      </w:r>
      <w:r w:rsidR="007459F1">
        <w:rPr>
          <w:iCs/>
          <w:sz w:val="24"/>
        </w:rPr>
        <w:t xml:space="preserve"> blocking </w:t>
      </w:r>
      <w:r w:rsidR="00AB06ED">
        <w:rPr>
          <w:iCs/>
          <w:sz w:val="24"/>
        </w:rPr>
        <w:t>accessways and reducing turning circle space.</w:t>
      </w:r>
    </w:p>
    <w:p w14:paraId="1A72FCFB" w14:textId="73F7E15D" w:rsidR="00D66EFF" w:rsidRDefault="00D66EFF" w:rsidP="199743DD">
      <w:pPr>
        <w:spacing w:afterLines="120" w:after="288" w:line="360" w:lineRule="auto"/>
        <w:rPr>
          <w:i/>
          <w:iCs/>
          <w:sz w:val="24"/>
        </w:rPr>
      </w:pPr>
      <w:r w:rsidRPr="199743DD">
        <w:rPr>
          <w:i/>
          <w:iCs/>
          <w:sz w:val="24"/>
        </w:rPr>
        <w:t xml:space="preserve">PWdWA recommends the review consider </w:t>
      </w:r>
      <w:r w:rsidR="6A3D716B" w:rsidRPr="199743DD">
        <w:rPr>
          <w:i/>
          <w:iCs/>
          <w:sz w:val="24"/>
        </w:rPr>
        <w:t>how the Premises Standards can be broadened to include minimum standards for fit-outs and fixtures.</w:t>
      </w:r>
    </w:p>
    <w:p w14:paraId="1A352C6E" w14:textId="0529BD43" w:rsidR="007D4EF3" w:rsidRPr="007D4EF3" w:rsidRDefault="007D4EF3" w:rsidP="00197F68">
      <w:pPr>
        <w:spacing w:afterLines="120" w:after="288" w:line="360" w:lineRule="auto"/>
        <w:rPr>
          <w:iCs/>
          <w:sz w:val="24"/>
          <w:u w:val="single"/>
        </w:rPr>
      </w:pPr>
      <w:r w:rsidRPr="007D4EF3">
        <w:rPr>
          <w:iCs/>
          <w:sz w:val="24"/>
          <w:u w:val="single"/>
        </w:rPr>
        <w:t>Public footpaths, parks and recreation areas</w:t>
      </w:r>
    </w:p>
    <w:p w14:paraId="0F5DB5E6" w14:textId="25F9CF5D" w:rsidR="3045ADEB" w:rsidRDefault="3045ADEB" w:rsidP="199743DD">
      <w:pPr>
        <w:spacing w:afterLines="120" w:after="288" w:line="360" w:lineRule="auto"/>
        <w:rPr>
          <w:sz w:val="24"/>
        </w:rPr>
      </w:pPr>
      <w:r w:rsidRPr="199743DD">
        <w:rPr>
          <w:sz w:val="24"/>
        </w:rPr>
        <w:t xml:space="preserve">Access to outdoor community and recreation areas </w:t>
      </w:r>
      <w:r w:rsidR="36AD8231" w:rsidRPr="199743DD">
        <w:rPr>
          <w:sz w:val="24"/>
        </w:rPr>
        <w:t>are</w:t>
      </w:r>
      <w:r w:rsidRPr="199743DD">
        <w:rPr>
          <w:sz w:val="24"/>
        </w:rPr>
        <w:t xml:space="preserve"> not covered by the current legislation</w:t>
      </w:r>
      <w:r w:rsidR="23A29ABD" w:rsidRPr="199743DD">
        <w:rPr>
          <w:sz w:val="24"/>
        </w:rPr>
        <w:t>.</w:t>
      </w:r>
      <w:r w:rsidR="575B0F98" w:rsidRPr="199743DD">
        <w:rPr>
          <w:sz w:val="24"/>
        </w:rPr>
        <w:t xml:space="preserve"> Lack of wide, flat public footpaths</w:t>
      </w:r>
      <w:r w:rsidR="39D28078" w:rsidRPr="199743DD">
        <w:rPr>
          <w:sz w:val="24"/>
        </w:rPr>
        <w:t xml:space="preserve"> and</w:t>
      </w:r>
      <w:r w:rsidR="575B0F98" w:rsidRPr="199743DD">
        <w:rPr>
          <w:sz w:val="24"/>
        </w:rPr>
        <w:t xml:space="preserve"> footpaths that do not have flush entry/exit points to crosswalks </w:t>
      </w:r>
      <w:r w:rsidR="453EEF4D" w:rsidRPr="199743DD">
        <w:rPr>
          <w:sz w:val="24"/>
        </w:rPr>
        <w:t>are just some of the issues that people with a disability encounter when trying to navigate public spaces in WA.</w:t>
      </w:r>
      <w:r w:rsidR="23A29ABD" w:rsidRPr="199743DD">
        <w:rPr>
          <w:sz w:val="24"/>
        </w:rPr>
        <w:t xml:space="preserve"> </w:t>
      </w:r>
      <w:r w:rsidR="3466153E" w:rsidRPr="199743DD">
        <w:rPr>
          <w:sz w:val="24"/>
        </w:rPr>
        <w:t xml:space="preserve">PWdWA have received complaints from community members about new parks and playgrounds which they believe do not allow for inclusive play spaces for people with a disability. </w:t>
      </w:r>
      <w:r w:rsidR="615C9D4B" w:rsidRPr="199743DD">
        <w:rPr>
          <w:sz w:val="24"/>
        </w:rPr>
        <w:t>We know that accessible play space features are not always integrated into parks and playgrounds and that they can lead to exclusion</w:t>
      </w:r>
      <w:r w:rsidR="166EBD74" w:rsidRPr="199743DD">
        <w:rPr>
          <w:sz w:val="24"/>
        </w:rPr>
        <w:t xml:space="preserve"> rather than inclusion. We also know that, for example, there are accessible paths around beaches but rarely is there a permanent public structure to allow access to the water.</w:t>
      </w:r>
    </w:p>
    <w:p w14:paraId="281770B0" w14:textId="0BC6CB15" w:rsidR="166EBD74" w:rsidRDefault="166EBD74" w:rsidP="199743DD">
      <w:pPr>
        <w:spacing w:afterLines="120" w:after="288" w:line="360" w:lineRule="auto"/>
        <w:rPr>
          <w:i/>
          <w:iCs/>
          <w:sz w:val="24"/>
        </w:rPr>
      </w:pPr>
      <w:r w:rsidRPr="199743DD">
        <w:rPr>
          <w:i/>
          <w:iCs/>
          <w:sz w:val="24"/>
        </w:rPr>
        <w:t xml:space="preserve">PWdWA recommends that the review consider how the </w:t>
      </w:r>
      <w:r w:rsidR="5CB941B8" w:rsidRPr="199743DD">
        <w:rPr>
          <w:i/>
          <w:iCs/>
          <w:sz w:val="24"/>
        </w:rPr>
        <w:t>Premises</w:t>
      </w:r>
      <w:r w:rsidR="403CAAC4" w:rsidRPr="199743DD">
        <w:rPr>
          <w:i/>
          <w:iCs/>
          <w:sz w:val="24"/>
        </w:rPr>
        <w:t xml:space="preserve"> Standards can be broadened to include public footpaths, </w:t>
      </w:r>
      <w:r w:rsidR="00072F85" w:rsidRPr="199743DD">
        <w:rPr>
          <w:i/>
          <w:iCs/>
          <w:sz w:val="24"/>
        </w:rPr>
        <w:t>parks,</w:t>
      </w:r>
      <w:r w:rsidR="403CAAC4" w:rsidRPr="199743DD">
        <w:rPr>
          <w:i/>
          <w:iCs/>
          <w:sz w:val="24"/>
        </w:rPr>
        <w:t xml:space="preserve"> and recreation areas.</w:t>
      </w:r>
    </w:p>
    <w:p w14:paraId="0E341A7E" w14:textId="456766F7" w:rsidR="00197F68" w:rsidRPr="004072D3" w:rsidRDefault="00197F68" w:rsidP="00197F68">
      <w:pPr>
        <w:spacing w:afterLines="120" w:after="288" w:line="360" w:lineRule="auto"/>
        <w:rPr>
          <w:iCs/>
          <w:sz w:val="24"/>
          <w:u w:val="single"/>
        </w:rPr>
      </w:pPr>
      <w:r w:rsidRPr="004072D3">
        <w:rPr>
          <w:iCs/>
          <w:sz w:val="24"/>
          <w:u w:val="single"/>
        </w:rPr>
        <w:t>Changing technology and knowledge</w:t>
      </w:r>
    </w:p>
    <w:p w14:paraId="7FE911BC" w14:textId="5D8D0611" w:rsidR="00197F68" w:rsidRDefault="00197F68" w:rsidP="00197F68">
      <w:pPr>
        <w:spacing w:afterLines="120" w:after="288" w:line="360" w:lineRule="auto"/>
        <w:rPr>
          <w:iCs/>
          <w:sz w:val="24"/>
        </w:rPr>
      </w:pPr>
      <w:r>
        <w:rPr>
          <w:iCs/>
          <w:sz w:val="24"/>
        </w:rPr>
        <w:t>As technology and knowledge changes so should our expectations about what is the minimal standards for access. It is becoming cheaper and easier to incorporate universal design.</w:t>
      </w:r>
    </w:p>
    <w:p w14:paraId="13D549C7" w14:textId="1510D873" w:rsidR="00197F68" w:rsidRDefault="00197F68" w:rsidP="199743DD">
      <w:pPr>
        <w:spacing w:afterLines="120" w:after="288" w:line="360" w:lineRule="auto"/>
        <w:rPr>
          <w:i/>
          <w:iCs/>
          <w:sz w:val="24"/>
        </w:rPr>
      </w:pPr>
      <w:r w:rsidRPr="199743DD">
        <w:rPr>
          <w:i/>
          <w:iCs/>
          <w:sz w:val="24"/>
        </w:rPr>
        <w:t>PWdWA recommends the review look at what improvements to technology, products and processes have developed and the impact of these changes on the costs of accessibility and adjust the scope and minimum requirements of the Premises Standards to reflect these changes.</w:t>
      </w:r>
    </w:p>
    <w:p w14:paraId="2B5A61D1" w14:textId="2D0018A5" w:rsidR="00197F68" w:rsidRDefault="30C3ED91" w:rsidP="199743DD">
      <w:pPr>
        <w:spacing w:afterLines="120" w:after="288" w:line="360" w:lineRule="auto"/>
        <w:rPr>
          <w:i/>
          <w:iCs/>
          <w:sz w:val="24"/>
        </w:rPr>
      </w:pPr>
      <w:r w:rsidRPr="199743DD">
        <w:rPr>
          <w:i/>
          <w:iCs/>
          <w:sz w:val="24"/>
        </w:rPr>
        <w:t xml:space="preserve">PWdWA recommends that the review consider what </w:t>
      </w:r>
      <w:r w:rsidR="00DE378A" w:rsidRPr="199743DD">
        <w:rPr>
          <w:i/>
          <w:iCs/>
          <w:sz w:val="24"/>
        </w:rPr>
        <w:t xml:space="preserve">requirements </w:t>
      </w:r>
      <w:r w:rsidR="65D60DB9" w:rsidRPr="199743DD">
        <w:rPr>
          <w:i/>
          <w:iCs/>
          <w:sz w:val="24"/>
        </w:rPr>
        <w:t>it would be reasonable to mandate existing premises to comply with by target dates.</w:t>
      </w:r>
    </w:p>
    <w:p w14:paraId="1B28B96C" w14:textId="13578033" w:rsidR="00D5123D" w:rsidRPr="00AE566B" w:rsidRDefault="26C25FDE" w:rsidP="199743DD">
      <w:pPr>
        <w:spacing w:afterLines="120" w:after="288" w:line="360" w:lineRule="auto"/>
        <w:rPr>
          <w:sz w:val="24"/>
          <w:u w:val="single"/>
        </w:rPr>
      </w:pPr>
      <w:r w:rsidRPr="199743DD">
        <w:rPr>
          <w:sz w:val="24"/>
          <w:u w:val="single"/>
        </w:rPr>
        <w:t>Implementation and Monitoring</w:t>
      </w:r>
    </w:p>
    <w:p w14:paraId="13DEAFB7" w14:textId="457B5F94" w:rsidR="00A374BA" w:rsidRDefault="26C25FDE" w:rsidP="199743DD">
      <w:pPr>
        <w:spacing w:afterLines="120" w:after="288" w:line="360" w:lineRule="auto"/>
        <w:rPr>
          <w:sz w:val="24"/>
        </w:rPr>
      </w:pPr>
      <w:r w:rsidRPr="199743DD">
        <w:rPr>
          <w:sz w:val="24"/>
        </w:rPr>
        <w:t>There is a l</w:t>
      </w:r>
      <w:r w:rsidR="00FA748A" w:rsidRPr="199743DD">
        <w:rPr>
          <w:sz w:val="24"/>
        </w:rPr>
        <w:t xml:space="preserve">ack of monitoring </w:t>
      </w:r>
      <w:r w:rsidR="4B87E658" w:rsidRPr="199743DD">
        <w:rPr>
          <w:sz w:val="24"/>
        </w:rPr>
        <w:t xml:space="preserve">around </w:t>
      </w:r>
      <w:r w:rsidR="00FA748A" w:rsidRPr="199743DD">
        <w:rPr>
          <w:sz w:val="24"/>
        </w:rPr>
        <w:t xml:space="preserve">the implementation of </w:t>
      </w:r>
      <w:r w:rsidR="0939D0BE" w:rsidRPr="199743DD">
        <w:rPr>
          <w:sz w:val="24"/>
        </w:rPr>
        <w:t>Premises S</w:t>
      </w:r>
      <w:r w:rsidR="00FA748A" w:rsidRPr="199743DD">
        <w:rPr>
          <w:sz w:val="24"/>
        </w:rPr>
        <w:t>tandards.</w:t>
      </w:r>
      <w:r w:rsidR="3ED6377F" w:rsidRPr="199743DD">
        <w:rPr>
          <w:sz w:val="24"/>
        </w:rPr>
        <w:t xml:space="preserve"> We know from looking at the implementation of many other Government legislated standards that without effective monitoring of compliance that </w:t>
      </w:r>
      <w:r w:rsidR="73E24330" w:rsidRPr="199743DD">
        <w:rPr>
          <w:sz w:val="24"/>
        </w:rPr>
        <w:t>s</w:t>
      </w:r>
      <w:r w:rsidR="3ED6377F" w:rsidRPr="199743DD">
        <w:rPr>
          <w:sz w:val="24"/>
        </w:rPr>
        <w:t xml:space="preserve">tandards are not an effective means of </w:t>
      </w:r>
      <w:r w:rsidR="29E75E25" w:rsidRPr="199743DD">
        <w:rPr>
          <w:sz w:val="24"/>
        </w:rPr>
        <w:t xml:space="preserve">creating </w:t>
      </w:r>
      <w:r w:rsidR="0A01A676" w:rsidRPr="199743DD">
        <w:rPr>
          <w:sz w:val="24"/>
        </w:rPr>
        <w:t>positive</w:t>
      </w:r>
      <w:r w:rsidR="29E75E25" w:rsidRPr="199743DD">
        <w:rPr>
          <w:sz w:val="24"/>
        </w:rPr>
        <w:t xml:space="preserve"> change.</w:t>
      </w:r>
      <w:r w:rsidR="00FA748A" w:rsidRPr="199743DD">
        <w:rPr>
          <w:sz w:val="24"/>
        </w:rPr>
        <w:t xml:space="preserve"> </w:t>
      </w:r>
      <w:r w:rsidR="1AA46388" w:rsidRPr="199743DD">
        <w:rPr>
          <w:sz w:val="24"/>
        </w:rPr>
        <w:t>Currently c</w:t>
      </w:r>
      <w:r w:rsidR="00FA748A" w:rsidRPr="199743DD">
        <w:rPr>
          <w:sz w:val="24"/>
        </w:rPr>
        <w:t xml:space="preserve">omplaints to </w:t>
      </w:r>
      <w:r w:rsidR="4B828692" w:rsidRPr="199743DD">
        <w:rPr>
          <w:sz w:val="24"/>
        </w:rPr>
        <w:t>Human Rights Commission are</w:t>
      </w:r>
      <w:r w:rsidR="00FA748A" w:rsidRPr="199743DD">
        <w:rPr>
          <w:sz w:val="24"/>
        </w:rPr>
        <w:t xml:space="preserve"> the only means of </w:t>
      </w:r>
      <w:r w:rsidR="00260972" w:rsidRPr="199743DD">
        <w:rPr>
          <w:sz w:val="24"/>
        </w:rPr>
        <w:t>addressing issues</w:t>
      </w:r>
      <w:r w:rsidR="187D2FDB" w:rsidRPr="199743DD">
        <w:rPr>
          <w:sz w:val="24"/>
        </w:rPr>
        <w:t xml:space="preserve"> with access to </w:t>
      </w:r>
      <w:r w:rsidR="50774FCE" w:rsidRPr="199743DD">
        <w:rPr>
          <w:sz w:val="24"/>
        </w:rPr>
        <w:t>premises</w:t>
      </w:r>
      <w:r w:rsidR="00260972" w:rsidRPr="199743DD">
        <w:rPr>
          <w:sz w:val="24"/>
        </w:rPr>
        <w:t xml:space="preserve">. Many people are </w:t>
      </w:r>
      <w:r w:rsidR="646A304A" w:rsidRPr="199743DD">
        <w:rPr>
          <w:sz w:val="24"/>
        </w:rPr>
        <w:t>unaware</w:t>
      </w:r>
      <w:r w:rsidR="00260972" w:rsidRPr="199743DD">
        <w:rPr>
          <w:sz w:val="24"/>
        </w:rPr>
        <w:t xml:space="preserve"> that they have rights under the standards, what those rights are and how to complain</w:t>
      </w:r>
      <w:r w:rsidR="19FF4257" w:rsidRPr="199743DD">
        <w:rPr>
          <w:sz w:val="24"/>
        </w:rPr>
        <w:t xml:space="preserve"> meaning issues will not be raised in the first instance.</w:t>
      </w:r>
      <w:r w:rsidR="1A7234DA" w:rsidRPr="199743DD">
        <w:rPr>
          <w:sz w:val="24"/>
        </w:rPr>
        <w:t xml:space="preserve"> This means that although some issues may be resolved through complaints, it is likely that many more issues </w:t>
      </w:r>
      <w:r w:rsidR="10D49373" w:rsidRPr="199743DD">
        <w:rPr>
          <w:sz w:val="24"/>
        </w:rPr>
        <w:t>exist</w:t>
      </w:r>
      <w:r w:rsidR="55F17107" w:rsidRPr="199743DD">
        <w:rPr>
          <w:sz w:val="24"/>
        </w:rPr>
        <w:t>.</w:t>
      </w:r>
    </w:p>
    <w:p w14:paraId="1C2BDEA7" w14:textId="50CDD2FA" w:rsidR="55F17107" w:rsidRDefault="55F17107" w:rsidP="199743DD">
      <w:pPr>
        <w:spacing w:afterLines="120" w:after="288" w:line="360" w:lineRule="auto"/>
        <w:rPr>
          <w:i/>
          <w:iCs/>
          <w:sz w:val="24"/>
        </w:rPr>
      </w:pPr>
      <w:r w:rsidRPr="199743DD">
        <w:rPr>
          <w:i/>
          <w:iCs/>
          <w:sz w:val="24"/>
        </w:rPr>
        <w:t xml:space="preserve">PWdWA recommends that the review consider how the Premises Standards can work in conjunction with the </w:t>
      </w:r>
      <w:r w:rsidR="530F6C1B" w:rsidRPr="199743DD">
        <w:rPr>
          <w:i/>
          <w:iCs/>
          <w:sz w:val="24"/>
        </w:rPr>
        <w:t xml:space="preserve">National Disability Standards </w:t>
      </w:r>
      <w:r w:rsidR="0E172D78" w:rsidRPr="199743DD">
        <w:rPr>
          <w:i/>
          <w:iCs/>
          <w:sz w:val="24"/>
        </w:rPr>
        <w:t xml:space="preserve">for </w:t>
      </w:r>
      <w:r w:rsidR="530F6C1B" w:rsidRPr="199743DD">
        <w:rPr>
          <w:i/>
          <w:iCs/>
          <w:sz w:val="24"/>
        </w:rPr>
        <w:t>improved data collection, monitoring and reporting o</w:t>
      </w:r>
      <w:r w:rsidR="498FE404" w:rsidRPr="199743DD">
        <w:rPr>
          <w:i/>
          <w:iCs/>
          <w:sz w:val="24"/>
        </w:rPr>
        <w:t>n</w:t>
      </w:r>
      <w:r w:rsidR="530F6C1B" w:rsidRPr="199743DD">
        <w:rPr>
          <w:i/>
          <w:iCs/>
          <w:sz w:val="24"/>
        </w:rPr>
        <w:t xml:space="preserve"> the implementation and success of the standards</w:t>
      </w:r>
      <w:r w:rsidR="6DD719E4" w:rsidRPr="199743DD">
        <w:rPr>
          <w:i/>
          <w:iCs/>
          <w:sz w:val="24"/>
        </w:rPr>
        <w:t>.</w:t>
      </w:r>
    </w:p>
    <w:p w14:paraId="2A9ACBA1" w14:textId="08C42F21" w:rsidR="199743DD" w:rsidRDefault="199743DD" w:rsidP="199743DD">
      <w:pPr>
        <w:spacing w:afterLines="120" w:after="288" w:line="360" w:lineRule="auto"/>
        <w:rPr>
          <w:sz w:val="24"/>
        </w:rPr>
      </w:pPr>
    </w:p>
    <w:p w14:paraId="52137520" w14:textId="77777777" w:rsidR="001E270F" w:rsidRPr="00FA748A" w:rsidRDefault="001E270F" w:rsidP="00645ACE">
      <w:pPr>
        <w:spacing w:afterLines="120" w:after="288" w:line="360" w:lineRule="auto"/>
        <w:rPr>
          <w:iCs/>
          <w:sz w:val="24"/>
        </w:rPr>
      </w:pPr>
    </w:p>
    <w:sectPr w:rsidR="001E270F" w:rsidRPr="00FA748A" w:rsidSect="005A0173">
      <w:headerReference w:type="default" r:id="rId14"/>
      <w:footerReference w:type="defaul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131BA" w14:textId="77777777" w:rsidR="00BF602A" w:rsidRDefault="00BF602A" w:rsidP="00D97436">
      <w:pPr>
        <w:spacing w:after="0" w:line="240" w:lineRule="auto"/>
      </w:pPr>
      <w:r>
        <w:separator/>
      </w:r>
    </w:p>
  </w:endnote>
  <w:endnote w:type="continuationSeparator" w:id="0">
    <w:p w14:paraId="6016CAC3" w14:textId="77777777" w:rsidR="00BF602A" w:rsidRDefault="00BF602A" w:rsidP="00D97436">
      <w:pPr>
        <w:spacing w:after="0" w:line="240" w:lineRule="auto"/>
      </w:pPr>
      <w:r>
        <w:continuationSeparator/>
      </w:r>
    </w:p>
  </w:endnote>
  <w:endnote w:type="continuationNotice" w:id="1">
    <w:p w14:paraId="33082A0C" w14:textId="77777777" w:rsidR="00BF602A" w:rsidRDefault="00BF6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304610"/>
      <w:docPartObj>
        <w:docPartGallery w:val="Page Numbers (Bottom of Page)"/>
        <w:docPartUnique/>
      </w:docPartObj>
    </w:sdtPr>
    <w:sdtEndPr>
      <w:rPr>
        <w:noProof/>
      </w:rPr>
    </w:sdtEndPr>
    <w:sdtContent>
      <w:p w14:paraId="7A3F25DF" w14:textId="11D61175" w:rsidR="00D264EC" w:rsidRDefault="00D26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9FE11" w14:textId="77777777" w:rsidR="00D264EC" w:rsidRDefault="00D2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508791"/>
      <w:docPartObj>
        <w:docPartGallery w:val="Page Numbers (Bottom of Page)"/>
        <w:docPartUnique/>
      </w:docPartObj>
    </w:sdtPr>
    <w:sdtEndPr>
      <w:rPr>
        <w:noProof/>
      </w:rPr>
    </w:sdtEndPr>
    <w:sdtContent>
      <w:p w14:paraId="61F01723" w14:textId="70ECD2CE" w:rsidR="00D264EC" w:rsidRDefault="00D26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FCBF9" w14:textId="77777777" w:rsidR="00D264EC" w:rsidRDefault="00D2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E0EF0" w14:textId="77777777" w:rsidR="00BF602A" w:rsidRDefault="00BF602A" w:rsidP="00D97436">
      <w:pPr>
        <w:spacing w:after="0" w:line="240" w:lineRule="auto"/>
      </w:pPr>
      <w:r>
        <w:separator/>
      </w:r>
    </w:p>
  </w:footnote>
  <w:footnote w:type="continuationSeparator" w:id="0">
    <w:p w14:paraId="30F14BFE" w14:textId="77777777" w:rsidR="00BF602A" w:rsidRDefault="00BF602A" w:rsidP="00D97436">
      <w:pPr>
        <w:spacing w:after="0" w:line="240" w:lineRule="auto"/>
      </w:pPr>
      <w:r>
        <w:continuationSeparator/>
      </w:r>
    </w:p>
  </w:footnote>
  <w:footnote w:type="continuationNotice" w:id="1">
    <w:p w14:paraId="0DD22C3E" w14:textId="77777777" w:rsidR="00BF602A" w:rsidRDefault="00BF6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45D2" w14:textId="7D401863" w:rsidR="00B91B33" w:rsidRPr="00D97436" w:rsidRDefault="00B91B33">
    <w:pPr>
      <w:pStyle w:val="Header"/>
      <w:rPr>
        <w:color w:val="FF0000"/>
        <w:sz w:val="32"/>
        <w:szCs w:val="32"/>
      </w:rPr>
    </w:pPr>
    <w:r w:rsidRPr="00D97436">
      <w:rPr>
        <w:color w:val="FF0000"/>
        <w:sz w:val="32"/>
        <w:szCs w:val="32"/>
      </w:rPr>
      <w:t>People with Disabilities 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3929"/>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37547"/>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040268"/>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776858"/>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384D38"/>
    <w:multiLevelType w:val="hybridMultilevel"/>
    <w:tmpl w:val="314CB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62085"/>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0678E"/>
    <w:multiLevelType w:val="hybridMultilevel"/>
    <w:tmpl w:val="06AC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0B2F"/>
    <w:multiLevelType w:val="hybridMultilevel"/>
    <w:tmpl w:val="FC2E0792"/>
    <w:lvl w:ilvl="0" w:tplc="F0E40C90">
      <w:start w:val="1"/>
      <w:numFmt w:val="decimal"/>
      <w:pStyle w:val="Heading2"/>
      <w:lvlText w:val="%1."/>
      <w:lvlJc w:val="left"/>
      <w:pPr>
        <w:ind w:left="1080" w:hanging="720"/>
      </w:pPr>
      <w:rPr>
        <w:rFonts w:hint="default"/>
        <w:color w:val="6A2875"/>
      </w:rPr>
    </w:lvl>
    <w:lvl w:ilvl="1" w:tplc="64EE877C">
      <w:start w:val="1"/>
      <w:numFmt w:val="decimal"/>
      <w:pStyle w:val="Heading3"/>
      <w:lvlText w:val="%1.%2"/>
      <w:lvlJc w:val="left"/>
      <w:pPr>
        <w:ind w:left="1080" w:hanging="720"/>
      </w:pPr>
    </w:lvl>
    <w:lvl w:ilvl="2" w:tplc="02DE6FA2">
      <w:start w:val="1"/>
      <w:numFmt w:val="decimal"/>
      <w:pStyle w:val="Heading4"/>
      <w:isLgl/>
      <w:lvlText w:val="%1.%2.%3"/>
      <w:lvlJc w:val="left"/>
      <w:pPr>
        <w:ind w:left="1080" w:hanging="720"/>
      </w:pPr>
      <w:rPr>
        <w:rFonts w:hint="default"/>
      </w:rPr>
    </w:lvl>
    <w:lvl w:ilvl="3" w:tplc="04F8E4F4">
      <w:start w:val="1"/>
      <w:numFmt w:val="decimal"/>
      <w:isLgl/>
      <w:lvlText w:val="%1.%2.%3.%4"/>
      <w:lvlJc w:val="left"/>
      <w:pPr>
        <w:ind w:left="1440" w:hanging="1080"/>
      </w:pPr>
      <w:rPr>
        <w:rFonts w:hint="default"/>
      </w:rPr>
    </w:lvl>
    <w:lvl w:ilvl="4" w:tplc="082CC0EA">
      <w:start w:val="1"/>
      <w:numFmt w:val="decimal"/>
      <w:isLgl/>
      <w:lvlText w:val="%1.%2.%3.%4.%5"/>
      <w:lvlJc w:val="left"/>
      <w:pPr>
        <w:ind w:left="1800" w:hanging="1440"/>
      </w:pPr>
      <w:rPr>
        <w:rFonts w:hint="default"/>
      </w:rPr>
    </w:lvl>
    <w:lvl w:ilvl="5" w:tplc="6C380526">
      <w:start w:val="1"/>
      <w:numFmt w:val="decimal"/>
      <w:isLgl/>
      <w:lvlText w:val="%1.%2.%3.%4.%5.%6"/>
      <w:lvlJc w:val="left"/>
      <w:pPr>
        <w:ind w:left="1800" w:hanging="1440"/>
      </w:pPr>
      <w:rPr>
        <w:rFonts w:hint="default"/>
      </w:rPr>
    </w:lvl>
    <w:lvl w:ilvl="6" w:tplc="FA8EBA02">
      <w:start w:val="1"/>
      <w:numFmt w:val="decimal"/>
      <w:isLgl/>
      <w:lvlText w:val="%1.%2.%3.%4.%5.%6.%7"/>
      <w:lvlJc w:val="left"/>
      <w:pPr>
        <w:ind w:left="2160" w:hanging="1800"/>
      </w:pPr>
      <w:rPr>
        <w:rFonts w:hint="default"/>
      </w:rPr>
    </w:lvl>
    <w:lvl w:ilvl="7" w:tplc="8C4E0AEA">
      <w:start w:val="1"/>
      <w:numFmt w:val="decimal"/>
      <w:isLgl/>
      <w:lvlText w:val="%1.%2.%3.%4.%5.%6.%7.%8"/>
      <w:lvlJc w:val="left"/>
      <w:pPr>
        <w:ind w:left="2520" w:hanging="2160"/>
      </w:pPr>
      <w:rPr>
        <w:rFonts w:hint="default"/>
      </w:rPr>
    </w:lvl>
    <w:lvl w:ilvl="8" w:tplc="161206B2">
      <w:start w:val="1"/>
      <w:numFmt w:val="decimal"/>
      <w:isLgl/>
      <w:lvlText w:val="%1.%2.%3.%4.%5.%6.%7.%8.%9"/>
      <w:lvlJc w:val="left"/>
      <w:pPr>
        <w:ind w:left="2880" w:hanging="2520"/>
      </w:pPr>
      <w:rPr>
        <w:rFonts w:hint="default"/>
      </w:rPr>
    </w:lvl>
  </w:abstractNum>
  <w:abstractNum w:abstractNumId="8" w15:restartNumberingAfterBreak="0">
    <w:nsid w:val="386951FA"/>
    <w:multiLevelType w:val="hybridMultilevel"/>
    <w:tmpl w:val="734CA5AE"/>
    <w:lvl w:ilvl="0" w:tplc="223255A8">
      <w:start w:val="1"/>
      <w:numFmt w:val="decimal"/>
      <w:lvlText w:val="%1."/>
      <w:lvlJc w:val="left"/>
      <w:pPr>
        <w:ind w:left="360" w:hanging="360"/>
      </w:pPr>
      <w:rPr>
        <w:b w:val="0"/>
        <w:color w:val="auto"/>
        <w:sz w:val="24"/>
      </w:rPr>
    </w:lvl>
    <w:lvl w:ilvl="1" w:tplc="91FE5764">
      <w:start w:val="1"/>
      <w:numFmt w:val="lowerRoman"/>
      <w:lvlText w:val="%2."/>
      <w:lvlJc w:val="right"/>
      <w:pPr>
        <w:ind w:left="1080" w:hanging="360"/>
      </w:pPr>
      <w:rPr>
        <w:b w:val="0"/>
        <w:color w:val="auto"/>
      </w:rPr>
    </w:lvl>
    <w:lvl w:ilvl="2" w:tplc="0C090019">
      <w:start w:val="1"/>
      <w:numFmt w:val="lowerLetter"/>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A6753C2"/>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944215"/>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5A4FE9"/>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711D1A"/>
    <w:multiLevelType w:val="hybridMultilevel"/>
    <w:tmpl w:val="6C4AEA2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10076DA"/>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591048"/>
    <w:multiLevelType w:val="hybridMultilevel"/>
    <w:tmpl w:val="59825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0A5ED7"/>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2"/>
  </w:num>
  <w:num w:numId="5">
    <w:abstractNumId w:val="10"/>
  </w:num>
  <w:num w:numId="6">
    <w:abstractNumId w:val="11"/>
  </w:num>
  <w:num w:numId="7">
    <w:abstractNumId w:val="9"/>
  </w:num>
  <w:num w:numId="8">
    <w:abstractNumId w:val="2"/>
  </w:num>
  <w:num w:numId="9">
    <w:abstractNumId w:val="13"/>
  </w:num>
  <w:num w:numId="10">
    <w:abstractNumId w:val="1"/>
  </w:num>
  <w:num w:numId="11">
    <w:abstractNumId w:val="15"/>
  </w:num>
  <w:num w:numId="12">
    <w:abstractNumId w:val="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36"/>
    <w:rsid w:val="0000073E"/>
    <w:rsid w:val="00003726"/>
    <w:rsid w:val="000050D7"/>
    <w:rsid w:val="00006D9D"/>
    <w:rsid w:val="0000708A"/>
    <w:rsid w:val="000070D7"/>
    <w:rsid w:val="000114BC"/>
    <w:rsid w:val="000167B2"/>
    <w:rsid w:val="0002291D"/>
    <w:rsid w:val="00022959"/>
    <w:rsid w:val="00022A0B"/>
    <w:rsid w:val="000239C1"/>
    <w:rsid w:val="000242D6"/>
    <w:rsid w:val="00027274"/>
    <w:rsid w:val="00027EB0"/>
    <w:rsid w:val="00036CD1"/>
    <w:rsid w:val="00036E2E"/>
    <w:rsid w:val="00037E30"/>
    <w:rsid w:val="00037ECB"/>
    <w:rsid w:val="0004079B"/>
    <w:rsid w:val="0004114E"/>
    <w:rsid w:val="00043090"/>
    <w:rsid w:val="00044624"/>
    <w:rsid w:val="00046DA9"/>
    <w:rsid w:val="00050795"/>
    <w:rsid w:val="000508B4"/>
    <w:rsid w:val="00051F1F"/>
    <w:rsid w:val="00052D6D"/>
    <w:rsid w:val="000563EA"/>
    <w:rsid w:val="0005757D"/>
    <w:rsid w:val="00062289"/>
    <w:rsid w:val="0006273D"/>
    <w:rsid w:val="00063282"/>
    <w:rsid w:val="0006610D"/>
    <w:rsid w:val="00066FF6"/>
    <w:rsid w:val="00067884"/>
    <w:rsid w:val="00070689"/>
    <w:rsid w:val="00070764"/>
    <w:rsid w:val="000712A6"/>
    <w:rsid w:val="00071722"/>
    <w:rsid w:val="00072F85"/>
    <w:rsid w:val="000734D5"/>
    <w:rsid w:val="000770A6"/>
    <w:rsid w:val="0008000D"/>
    <w:rsid w:val="00080630"/>
    <w:rsid w:val="000806E9"/>
    <w:rsid w:val="00081A2A"/>
    <w:rsid w:val="000823ED"/>
    <w:rsid w:val="00083071"/>
    <w:rsid w:val="000859B5"/>
    <w:rsid w:val="00085D89"/>
    <w:rsid w:val="00087187"/>
    <w:rsid w:val="000906B6"/>
    <w:rsid w:val="000917DF"/>
    <w:rsid w:val="00091D76"/>
    <w:rsid w:val="00096C0A"/>
    <w:rsid w:val="00097D8D"/>
    <w:rsid w:val="000A0510"/>
    <w:rsid w:val="000A2363"/>
    <w:rsid w:val="000A35E0"/>
    <w:rsid w:val="000A3AC6"/>
    <w:rsid w:val="000A467D"/>
    <w:rsid w:val="000A6D51"/>
    <w:rsid w:val="000B0297"/>
    <w:rsid w:val="000B102D"/>
    <w:rsid w:val="000B2A7D"/>
    <w:rsid w:val="000B30B7"/>
    <w:rsid w:val="000B4774"/>
    <w:rsid w:val="000B575B"/>
    <w:rsid w:val="000B79E5"/>
    <w:rsid w:val="000B7C49"/>
    <w:rsid w:val="000C0097"/>
    <w:rsid w:val="000C0BF9"/>
    <w:rsid w:val="000C0EFF"/>
    <w:rsid w:val="000C53D0"/>
    <w:rsid w:val="000C5BC8"/>
    <w:rsid w:val="000C6592"/>
    <w:rsid w:val="000C71C5"/>
    <w:rsid w:val="000C7EC0"/>
    <w:rsid w:val="000D033C"/>
    <w:rsid w:val="000D041E"/>
    <w:rsid w:val="000D06ED"/>
    <w:rsid w:val="000D0900"/>
    <w:rsid w:val="000D0E58"/>
    <w:rsid w:val="000D376E"/>
    <w:rsid w:val="000D5F3A"/>
    <w:rsid w:val="000D69C5"/>
    <w:rsid w:val="000E08A9"/>
    <w:rsid w:val="000E1839"/>
    <w:rsid w:val="000E52E9"/>
    <w:rsid w:val="000F0351"/>
    <w:rsid w:val="000F0EE3"/>
    <w:rsid w:val="000F3C26"/>
    <w:rsid w:val="000F3CE6"/>
    <w:rsid w:val="000F4A4B"/>
    <w:rsid w:val="000F53D2"/>
    <w:rsid w:val="000F5401"/>
    <w:rsid w:val="000F67D9"/>
    <w:rsid w:val="000F7C0F"/>
    <w:rsid w:val="00103C54"/>
    <w:rsid w:val="0010520E"/>
    <w:rsid w:val="00105D3A"/>
    <w:rsid w:val="00106D08"/>
    <w:rsid w:val="001070DC"/>
    <w:rsid w:val="001071A6"/>
    <w:rsid w:val="0010774E"/>
    <w:rsid w:val="00112B84"/>
    <w:rsid w:val="00116C4E"/>
    <w:rsid w:val="00123513"/>
    <w:rsid w:val="001241E3"/>
    <w:rsid w:val="00124542"/>
    <w:rsid w:val="001263D4"/>
    <w:rsid w:val="00126E87"/>
    <w:rsid w:val="00130797"/>
    <w:rsid w:val="00132806"/>
    <w:rsid w:val="00132BE4"/>
    <w:rsid w:val="00134195"/>
    <w:rsid w:val="00134C56"/>
    <w:rsid w:val="00135796"/>
    <w:rsid w:val="00136C36"/>
    <w:rsid w:val="001401F0"/>
    <w:rsid w:val="00142CD5"/>
    <w:rsid w:val="001438CC"/>
    <w:rsid w:val="001450CD"/>
    <w:rsid w:val="001451A9"/>
    <w:rsid w:val="00145EA2"/>
    <w:rsid w:val="00145F6B"/>
    <w:rsid w:val="00152D18"/>
    <w:rsid w:val="00155AD3"/>
    <w:rsid w:val="00157083"/>
    <w:rsid w:val="001575D5"/>
    <w:rsid w:val="001577CF"/>
    <w:rsid w:val="001579B2"/>
    <w:rsid w:val="00157B04"/>
    <w:rsid w:val="0016321B"/>
    <w:rsid w:val="001632A7"/>
    <w:rsid w:val="00163A1A"/>
    <w:rsid w:val="001644A4"/>
    <w:rsid w:val="00165068"/>
    <w:rsid w:val="00165DD1"/>
    <w:rsid w:val="0016604F"/>
    <w:rsid w:val="0016639D"/>
    <w:rsid w:val="00170C3D"/>
    <w:rsid w:val="001710AB"/>
    <w:rsid w:val="00174059"/>
    <w:rsid w:val="00175191"/>
    <w:rsid w:val="0017569A"/>
    <w:rsid w:val="00175D4E"/>
    <w:rsid w:val="0017733A"/>
    <w:rsid w:val="00177FC5"/>
    <w:rsid w:val="00184415"/>
    <w:rsid w:val="0018733B"/>
    <w:rsid w:val="00187F93"/>
    <w:rsid w:val="001909FE"/>
    <w:rsid w:val="00190B02"/>
    <w:rsid w:val="00193F15"/>
    <w:rsid w:val="001960C4"/>
    <w:rsid w:val="00196BEE"/>
    <w:rsid w:val="001974EB"/>
    <w:rsid w:val="00197F68"/>
    <w:rsid w:val="001A069C"/>
    <w:rsid w:val="001A1BB7"/>
    <w:rsid w:val="001A2246"/>
    <w:rsid w:val="001A3BD2"/>
    <w:rsid w:val="001A451E"/>
    <w:rsid w:val="001A51F4"/>
    <w:rsid w:val="001A5D83"/>
    <w:rsid w:val="001B1E2E"/>
    <w:rsid w:val="001B2CE0"/>
    <w:rsid w:val="001B2E20"/>
    <w:rsid w:val="001B3636"/>
    <w:rsid w:val="001B681F"/>
    <w:rsid w:val="001C3112"/>
    <w:rsid w:val="001C3D35"/>
    <w:rsid w:val="001C4126"/>
    <w:rsid w:val="001C5CE5"/>
    <w:rsid w:val="001C61C0"/>
    <w:rsid w:val="001C7A4C"/>
    <w:rsid w:val="001D033B"/>
    <w:rsid w:val="001D0DFC"/>
    <w:rsid w:val="001D1A1E"/>
    <w:rsid w:val="001D3146"/>
    <w:rsid w:val="001D3A3E"/>
    <w:rsid w:val="001D4DD2"/>
    <w:rsid w:val="001D51D7"/>
    <w:rsid w:val="001D575E"/>
    <w:rsid w:val="001D7252"/>
    <w:rsid w:val="001E110C"/>
    <w:rsid w:val="001E212D"/>
    <w:rsid w:val="001E270F"/>
    <w:rsid w:val="001E3F0D"/>
    <w:rsid w:val="001E3F45"/>
    <w:rsid w:val="001E69D7"/>
    <w:rsid w:val="001E7A38"/>
    <w:rsid w:val="001F16E8"/>
    <w:rsid w:val="001F1875"/>
    <w:rsid w:val="001F4AA2"/>
    <w:rsid w:val="001F4C1C"/>
    <w:rsid w:val="001F58EE"/>
    <w:rsid w:val="001F5A1F"/>
    <w:rsid w:val="001F5B2F"/>
    <w:rsid w:val="00205AF2"/>
    <w:rsid w:val="0020717D"/>
    <w:rsid w:val="0020754C"/>
    <w:rsid w:val="002105FC"/>
    <w:rsid w:val="00211022"/>
    <w:rsid w:val="00215263"/>
    <w:rsid w:val="002156BA"/>
    <w:rsid w:val="00216264"/>
    <w:rsid w:val="002168DF"/>
    <w:rsid w:val="00217356"/>
    <w:rsid w:val="00217FBD"/>
    <w:rsid w:val="002204B1"/>
    <w:rsid w:val="00220A8E"/>
    <w:rsid w:val="00221165"/>
    <w:rsid w:val="002232C6"/>
    <w:rsid w:val="002255E7"/>
    <w:rsid w:val="002262FB"/>
    <w:rsid w:val="00230FB0"/>
    <w:rsid w:val="00232448"/>
    <w:rsid w:val="002358D2"/>
    <w:rsid w:val="002365E4"/>
    <w:rsid w:val="002369B9"/>
    <w:rsid w:val="0024042E"/>
    <w:rsid w:val="00242E86"/>
    <w:rsid w:val="002435D7"/>
    <w:rsid w:val="00244000"/>
    <w:rsid w:val="002443D3"/>
    <w:rsid w:val="002448CC"/>
    <w:rsid w:val="002458D4"/>
    <w:rsid w:val="00250361"/>
    <w:rsid w:val="0025225F"/>
    <w:rsid w:val="00254FAD"/>
    <w:rsid w:val="0025660E"/>
    <w:rsid w:val="002566E7"/>
    <w:rsid w:val="00256C7B"/>
    <w:rsid w:val="00257E6F"/>
    <w:rsid w:val="0026022F"/>
    <w:rsid w:val="00260972"/>
    <w:rsid w:val="00261142"/>
    <w:rsid w:val="00262647"/>
    <w:rsid w:val="002630E9"/>
    <w:rsid w:val="00263A02"/>
    <w:rsid w:val="002668A7"/>
    <w:rsid w:val="002712EB"/>
    <w:rsid w:val="00273994"/>
    <w:rsid w:val="0027494D"/>
    <w:rsid w:val="00274D4B"/>
    <w:rsid w:val="00274DB5"/>
    <w:rsid w:val="00275E60"/>
    <w:rsid w:val="00277798"/>
    <w:rsid w:val="00280E41"/>
    <w:rsid w:val="00283AF0"/>
    <w:rsid w:val="002843F0"/>
    <w:rsid w:val="00284490"/>
    <w:rsid w:val="00285740"/>
    <w:rsid w:val="00287083"/>
    <w:rsid w:val="0028757A"/>
    <w:rsid w:val="00291FE8"/>
    <w:rsid w:val="00292214"/>
    <w:rsid w:val="002922A0"/>
    <w:rsid w:val="002A05F8"/>
    <w:rsid w:val="002A1248"/>
    <w:rsid w:val="002A3B4C"/>
    <w:rsid w:val="002A4041"/>
    <w:rsid w:val="002A4536"/>
    <w:rsid w:val="002A45CC"/>
    <w:rsid w:val="002A6939"/>
    <w:rsid w:val="002A6B28"/>
    <w:rsid w:val="002A7830"/>
    <w:rsid w:val="002A7897"/>
    <w:rsid w:val="002B0574"/>
    <w:rsid w:val="002B1F83"/>
    <w:rsid w:val="002B2083"/>
    <w:rsid w:val="002B336F"/>
    <w:rsid w:val="002B3992"/>
    <w:rsid w:val="002B3D0B"/>
    <w:rsid w:val="002B44D0"/>
    <w:rsid w:val="002B59E3"/>
    <w:rsid w:val="002B5A3D"/>
    <w:rsid w:val="002B676E"/>
    <w:rsid w:val="002C0925"/>
    <w:rsid w:val="002C09E7"/>
    <w:rsid w:val="002C0FE8"/>
    <w:rsid w:val="002C20CC"/>
    <w:rsid w:val="002C5560"/>
    <w:rsid w:val="002C7547"/>
    <w:rsid w:val="002C7B2B"/>
    <w:rsid w:val="002D0BA6"/>
    <w:rsid w:val="002D2032"/>
    <w:rsid w:val="002D482F"/>
    <w:rsid w:val="002D4E07"/>
    <w:rsid w:val="002D4E84"/>
    <w:rsid w:val="002D53E8"/>
    <w:rsid w:val="002D6163"/>
    <w:rsid w:val="002D7528"/>
    <w:rsid w:val="002D78A7"/>
    <w:rsid w:val="002E0522"/>
    <w:rsid w:val="002E3719"/>
    <w:rsid w:val="002E478F"/>
    <w:rsid w:val="002E574D"/>
    <w:rsid w:val="002E5FAE"/>
    <w:rsid w:val="002E748E"/>
    <w:rsid w:val="002F0473"/>
    <w:rsid w:val="002F0A38"/>
    <w:rsid w:val="002F12E3"/>
    <w:rsid w:val="002F1ECB"/>
    <w:rsid w:val="002F544F"/>
    <w:rsid w:val="002F6D0A"/>
    <w:rsid w:val="002F7050"/>
    <w:rsid w:val="002F771E"/>
    <w:rsid w:val="002F7929"/>
    <w:rsid w:val="00300871"/>
    <w:rsid w:val="003014F4"/>
    <w:rsid w:val="00303F87"/>
    <w:rsid w:val="00304600"/>
    <w:rsid w:val="00306BC4"/>
    <w:rsid w:val="00310749"/>
    <w:rsid w:val="00312303"/>
    <w:rsid w:val="0031280E"/>
    <w:rsid w:val="00313C45"/>
    <w:rsid w:val="00317D87"/>
    <w:rsid w:val="003218C1"/>
    <w:rsid w:val="003236E5"/>
    <w:rsid w:val="0032677B"/>
    <w:rsid w:val="00326940"/>
    <w:rsid w:val="00326C1C"/>
    <w:rsid w:val="00326CEB"/>
    <w:rsid w:val="0032712D"/>
    <w:rsid w:val="00327A10"/>
    <w:rsid w:val="00330CF2"/>
    <w:rsid w:val="0033179F"/>
    <w:rsid w:val="00333EC6"/>
    <w:rsid w:val="003367C1"/>
    <w:rsid w:val="0034027F"/>
    <w:rsid w:val="00341A3C"/>
    <w:rsid w:val="00350182"/>
    <w:rsid w:val="00351559"/>
    <w:rsid w:val="0035230A"/>
    <w:rsid w:val="003523EE"/>
    <w:rsid w:val="003542A6"/>
    <w:rsid w:val="00356C02"/>
    <w:rsid w:val="00357D48"/>
    <w:rsid w:val="003607BF"/>
    <w:rsid w:val="003608D0"/>
    <w:rsid w:val="003615D8"/>
    <w:rsid w:val="00361937"/>
    <w:rsid w:val="00361C27"/>
    <w:rsid w:val="003639F9"/>
    <w:rsid w:val="003649BA"/>
    <w:rsid w:val="00370F88"/>
    <w:rsid w:val="003712AD"/>
    <w:rsid w:val="003733EB"/>
    <w:rsid w:val="00375D56"/>
    <w:rsid w:val="00376C74"/>
    <w:rsid w:val="00376C78"/>
    <w:rsid w:val="00377560"/>
    <w:rsid w:val="00377637"/>
    <w:rsid w:val="003835DD"/>
    <w:rsid w:val="00384499"/>
    <w:rsid w:val="003859E0"/>
    <w:rsid w:val="00386DE7"/>
    <w:rsid w:val="003879FB"/>
    <w:rsid w:val="003901DE"/>
    <w:rsid w:val="003902E9"/>
    <w:rsid w:val="003904AB"/>
    <w:rsid w:val="00391FA8"/>
    <w:rsid w:val="003937B8"/>
    <w:rsid w:val="003939B2"/>
    <w:rsid w:val="00395A81"/>
    <w:rsid w:val="00395FC6"/>
    <w:rsid w:val="00397675"/>
    <w:rsid w:val="003979AF"/>
    <w:rsid w:val="003A0BB8"/>
    <w:rsid w:val="003A0CDE"/>
    <w:rsid w:val="003A17E2"/>
    <w:rsid w:val="003A1ACD"/>
    <w:rsid w:val="003A2549"/>
    <w:rsid w:val="003A52DD"/>
    <w:rsid w:val="003A6491"/>
    <w:rsid w:val="003A7233"/>
    <w:rsid w:val="003A7BE4"/>
    <w:rsid w:val="003A7C0C"/>
    <w:rsid w:val="003B1486"/>
    <w:rsid w:val="003B29E9"/>
    <w:rsid w:val="003B5E07"/>
    <w:rsid w:val="003B71B2"/>
    <w:rsid w:val="003C0659"/>
    <w:rsid w:val="003C1092"/>
    <w:rsid w:val="003C369F"/>
    <w:rsid w:val="003C3AA9"/>
    <w:rsid w:val="003C516E"/>
    <w:rsid w:val="003C5557"/>
    <w:rsid w:val="003C55C3"/>
    <w:rsid w:val="003C59E7"/>
    <w:rsid w:val="003C68E6"/>
    <w:rsid w:val="003C7593"/>
    <w:rsid w:val="003D2121"/>
    <w:rsid w:val="003D25A4"/>
    <w:rsid w:val="003D2B30"/>
    <w:rsid w:val="003D6D9C"/>
    <w:rsid w:val="003D6EE0"/>
    <w:rsid w:val="003D70BE"/>
    <w:rsid w:val="003D71EA"/>
    <w:rsid w:val="003D7BC6"/>
    <w:rsid w:val="003D7F82"/>
    <w:rsid w:val="003E0C55"/>
    <w:rsid w:val="003E1B15"/>
    <w:rsid w:val="003E1F18"/>
    <w:rsid w:val="003E2FA8"/>
    <w:rsid w:val="003E44BD"/>
    <w:rsid w:val="003E47CF"/>
    <w:rsid w:val="003E663F"/>
    <w:rsid w:val="003F0673"/>
    <w:rsid w:val="003F08AE"/>
    <w:rsid w:val="003F22ED"/>
    <w:rsid w:val="003F2A1F"/>
    <w:rsid w:val="003F322A"/>
    <w:rsid w:val="003F3917"/>
    <w:rsid w:val="003F63D6"/>
    <w:rsid w:val="003F743F"/>
    <w:rsid w:val="0040082C"/>
    <w:rsid w:val="00400AEB"/>
    <w:rsid w:val="00401B9C"/>
    <w:rsid w:val="00405E95"/>
    <w:rsid w:val="00406677"/>
    <w:rsid w:val="004072D3"/>
    <w:rsid w:val="004108DD"/>
    <w:rsid w:val="00410BE8"/>
    <w:rsid w:val="00414088"/>
    <w:rsid w:val="00417DE6"/>
    <w:rsid w:val="00421A0D"/>
    <w:rsid w:val="00422105"/>
    <w:rsid w:val="004228F8"/>
    <w:rsid w:val="00422A07"/>
    <w:rsid w:val="00426090"/>
    <w:rsid w:val="0042745F"/>
    <w:rsid w:val="004279AC"/>
    <w:rsid w:val="00427DE0"/>
    <w:rsid w:val="0043018C"/>
    <w:rsid w:val="004306D5"/>
    <w:rsid w:val="004319C5"/>
    <w:rsid w:val="0043221F"/>
    <w:rsid w:val="00433162"/>
    <w:rsid w:val="00435A9C"/>
    <w:rsid w:val="00436023"/>
    <w:rsid w:val="00436EE2"/>
    <w:rsid w:val="00437AFD"/>
    <w:rsid w:val="0044097F"/>
    <w:rsid w:val="00442BB5"/>
    <w:rsid w:val="00446AD0"/>
    <w:rsid w:val="00447311"/>
    <w:rsid w:val="004506AC"/>
    <w:rsid w:val="0045078C"/>
    <w:rsid w:val="00452D45"/>
    <w:rsid w:val="004556EF"/>
    <w:rsid w:val="00455838"/>
    <w:rsid w:val="00456A8B"/>
    <w:rsid w:val="00456E54"/>
    <w:rsid w:val="0046107D"/>
    <w:rsid w:val="00462EC0"/>
    <w:rsid w:val="004638C3"/>
    <w:rsid w:val="00470D2A"/>
    <w:rsid w:val="004727D5"/>
    <w:rsid w:val="004728B4"/>
    <w:rsid w:val="004748BE"/>
    <w:rsid w:val="00476255"/>
    <w:rsid w:val="004763AA"/>
    <w:rsid w:val="00477299"/>
    <w:rsid w:val="004811E2"/>
    <w:rsid w:val="00482CDA"/>
    <w:rsid w:val="00486516"/>
    <w:rsid w:val="004870C5"/>
    <w:rsid w:val="00490041"/>
    <w:rsid w:val="00491E3D"/>
    <w:rsid w:val="00491F0B"/>
    <w:rsid w:val="004926B5"/>
    <w:rsid w:val="00493E80"/>
    <w:rsid w:val="00495A18"/>
    <w:rsid w:val="00496004"/>
    <w:rsid w:val="004A0FC2"/>
    <w:rsid w:val="004A1A76"/>
    <w:rsid w:val="004A5C96"/>
    <w:rsid w:val="004A64A2"/>
    <w:rsid w:val="004A7B4F"/>
    <w:rsid w:val="004B13DE"/>
    <w:rsid w:val="004B300C"/>
    <w:rsid w:val="004B4841"/>
    <w:rsid w:val="004B70CE"/>
    <w:rsid w:val="004B7B96"/>
    <w:rsid w:val="004C01A0"/>
    <w:rsid w:val="004C14EB"/>
    <w:rsid w:val="004C1FE4"/>
    <w:rsid w:val="004C26DC"/>
    <w:rsid w:val="004C289D"/>
    <w:rsid w:val="004C5766"/>
    <w:rsid w:val="004C6398"/>
    <w:rsid w:val="004D2844"/>
    <w:rsid w:val="004D308C"/>
    <w:rsid w:val="004E0783"/>
    <w:rsid w:val="004E2E2F"/>
    <w:rsid w:val="004E3161"/>
    <w:rsid w:val="004E3DA7"/>
    <w:rsid w:val="004E452C"/>
    <w:rsid w:val="004E4565"/>
    <w:rsid w:val="004E5B55"/>
    <w:rsid w:val="004F055D"/>
    <w:rsid w:val="004F1137"/>
    <w:rsid w:val="004F174E"/>
    <w:rsid w:val="004F3C28"/>
    <w:rsid w:val="004F6F23"/>
    <w:rsid w:val="004F704E"/>
    <w:rsid w:val="004F7653"/>
    <w:rsid w:val="004F7E96"/>
    <w:rsid w:val="00501071"/>
    <w:rsid w:val="00501260"/>
    <w:rsid w:val="00501432"/>
    <w:rsid w:val="0050474F"/>
    <w:rsid w:val="00505E31"/>
    <w:rsid w:val="00507996"/>
    <w:rsid w:val="0051163D"/>
    <w:rsid w:val="00512EEB"/>
    <w:rsid w:val="00514F8A"/>
    <w:rsid w:val="0051633A"/>
    <w:rsid w:val="0051771A"/>
    <w:rsid w:val="00521AE9"/>
    <w:rsid w:val="005260BC"/>
    <w:rsid w:val="00526168"/>
    <w:rsid w:val="00526AB2"/>
    <w:rsid w:val="00526B1A"/>
    <w:rsid w:val="00527875"/>
    <w:rsid w:val="0053035A"/>
    <w:rsid w:val="00531EF6"/>
    <w:rsid w:val="00532242"/>
    <w:rsid w:val="00533105"/>
    <w:rsid w:val="00534778"/>
    <w:rsid w:val="00540F18"/>
    <w:rsid w:val="00541513"/>
    <w:rsid w:val="00541687"/>
    <w:rsid w:val="00541FF8"/>
    <w:rsid w:val="005420F1"/>
    <w:rsid w:val="005448E4"/>
    <w:rsid w:val="005459CA"/>
    <w:rsid w:val="00545BF5"/>
    <w:rsid w:val="005462BB"/>
    <w:rsid w:val="00550A6F"/>
    <w:rsid w:val="00551BCC"/>
    <w:rsid w:val="005523EC"/>
    <w:rsid w:val="005528A5"/>
    <w:rsid w:val="00553A2C"/>
    <w:rsid w:val="005570BF"/>
    <w:rsid w:val="00560D10"/>
    <w:rsid w:val="005624F5"/>
    <w:rsid w:val="0056258E"/>
    <w:rsid w:val="0056265B"/>
    <w:rsid w:val="00564786"/>
    <w:rsid w:val="00564D02"/>
    <w:rsid w:val="00565A6D"/>
    <w:rsid w:val="005665A2"/>
    <w:rsid w:val="00566809"/>
    <w:rsid w:val="00566B56"/>
    <w:rsid w:val="005679C3"/>
    <w:rsid w:val="00570BBC"/>
    <w:rsid w:val="00572166"/>
    <w:rsid w:val="00572357"/>
    <w:rsid w:val="005755E9"/>
    <w:rsid w:val="00575AA5"/>
    <w:rsid w:val="00575CE8"/>
    <w:rsid w:val="00576A31"/>
    <w:rsid w:val="00577977"/>
    <w:rsid w:val="0058072E"/>
    <w:rsid w:val="00581382"/>
    <w:rsid w:val="005813A1"/>
    <w:rsid w:val="00581510"/>
    <w:rsid w:val="00583DC5"/>
    <w:rsid w:val="0058435D"/>
    <w:rsid w:val="00585DE7"/>
    <w:rsid w:val="00586D10"/>
    <w:rsid w:val="00587A5D"/>
    <w:rsid w:val="00591662"/>
    <w:rsid w:val="00591854"/>
    <w:rsid w:val="00591D5A"/>
    <w:rsid w:val="005927B0"/>
    <w:rsid w:val="0059348C"/>
    <w:rsid w:val="0059445F"/>
    <w:rsid w:val="00596F9A"/>
    <w:rsid w:val="005A0173"/>
    <w:rsid w:val="005A1F80"/>
    <w:rsid w:val="005A203C"/>
    <w:rsid w:val="005A2321"/>
    <w:rsid w:val="005A25A4"/>
    <w:rsid w:val="005A324D"/>
    <w:rsid w:val="005A3339"/>
    <w:rsid w:val="005A4CCF"/>
    <w:rsid w:val="005A4ED9"/>
    <w:rsid w:val="005A5B8B"/>
    <w:rsid w:val="005A5CCC"/>
    <w:rsid w:val="005A6649"/>
    <w:rsid w:val="005A67A9"/>
    <w:rsid w:val="005A74A9"/>
    <w:rsid w:val="005B0C05"/>
    <w:rsid w:val="005B4094"/>
    <w:rsid w:val="005B4512"/>
    <w:rsid w:val="005C06FB"/>
    <w:rsid w:val="005C4978"/>
    <w:rsid w:val="005C6464"/>
    <w:rsid w:val="005C6D2D"/>
    <w:rsid w:val="005D0DDE"/>
    <w:rsid w:val="005D202D"/>
    <w:rsid w:val="005D5255"/>
    <w:rsid w:val="005D5591"/>
    <w:rsid w:val="005D79FD"/>
    <w:rsid w:val="005D7C02"/>
    <w:rsid w:val="005E283E"/>
    <w:rsid w:val="005E2B8D"/>
    <w:rsid w:val="005E3DFE"/>
    <w:rsid w:val="005E5A49"/>
    <w:rsid w:val="005F1062"/>
    <w:rsid w:val="005F208A"/>
    <w:rsid w:val="005F3454"/>
    <w:rsid w:val="005F35B8"/>
    <w:rsid w:val="005F365B"/>
    <w:rsid w:val="005F3C0C"/>
    <w:rsid w:val="005F4126"/>
    <w:rsid w:val="005F461B"/>
    <w:rsid w:val="005F5D19"/>
    <w:rsid w:val="005F60D3"/>
    <w:rsid w:val="005F7E60"/>
    <w:rsid w:val="0060114C"/>
    <w:rsid w:val="00601C9D"/>
    <w:rsid w:val="0060361E"/>
    <w:rsid w:val="00603B42"/>
    <w:rsid w:val="0060523E"/>
    <w:rsid w:val="00605897"/>
    <w:rsid w:val="006064AF"/>
    <w:rsid w:val="0060704C"/>
    <w:rsid w:val="006134AE"/>
    <w:rsid w:val="00613965"/>
    <w:rsid w:val="00620885"/>
    <w:rsid w:val="00621015"/>
    <w:rsid w:val="0062165F"/>
    <w:rsid w:val="006216C5"/>
    <w:rsid w:val="00621936"/>
    <w:rsid w:val="00621BAC"/>
    <w:rsid w:val="00621BC9"/>
    <w:rsid w:val="006237A3"/>
    <w:rsid w:val="00624206"/>
    <w:rsid w:val="0062733B"/>
    <w:rsid w:val="006275E9"/>
    <w:rsid w:val="00630263"/>
    <w:rsid w:val="00630278"/>
    <w:rsid w:val="00630DAE"/>
    <w:rsid w:val="00631C5A"/>
    <w:rsid w:val="0063200F"/>
    <w:rsid w:val="006329E6"/>
    <w:rsid w:val="00635E61"/>
    <w:rsid w:val="006361B7"/>
    <w:rsid w:val="00640F72"/>
    <w:rsid w:val="00641E89"/>
    <w:rsid w:val="00642B1A"/>
    <w:rsid w:val="00642C3A"/>
    <w:rsid w:val="00645ACE"/>
    <w:rsid w:val="0064633F"/>
    <w:rsid w:val="00646989"/>
    <w:rsid w:val="0065012B"/>
    <w:rsid w:val="00654363"/>
    <w:rsid w:val="00654879"/>
    <w:rsid w:val="00654A38"/>
    <w:rsid w:val="0065627D"/>
    <w:rsid w:val="00656EA0"/>
    <w:rsid w:val="006574D9"/>
    <w:rsid w:val="00660052"/>
    <w:rsid w:val="00661149"/>
    <w:rsid w:val="00663265"/>
    <w:rsid w:val="00663C6C"/>
    <w:rsid w:val="006644CF"/>
    <w:rsid w:val="00664EE2"/>
    <w:rsid w:val="00665F1A"/>
    <w:rsid w:val="006660BC"/>
    <w:rsid w:val="0066664D"/>
    <w:rsid w:val="00666BB8"/>
    <w:rsid w:val="00666CCF"/>
    <w:rsid w:val="00670C47"/>
    <w:rsid w:val="00673B91"/>
    <w:rsid w:val="00673CF0"/>
    <w:rsid w:val="00675346"/>
    <w:rsid w:val="00675904"/>
    <w:rsid w:val="00677D6F"/>
    <w:rsid w:val="00677F05"/>
    <w:rsid w:val="00681515"/>
    <w:rsid w:val="006826D1"/>
    <w:rsid w:val="0068482C"/>
    <w:rsid w:val="00685850"/>
    <w:rsid w:val="00691D21"/>
    <w:rsid w:val="00692413"/>
    <w:rsid w:val="006936AC"/>
    <w:rsid w:val="00693C38"/>
    <w:rsid w:val="0069744D"/>
    <w:rsid w:val="006A150D"/>
    <w:rsid w:val="006A2570"/>
    <w:rsid w:val="006A336C"/>
    <w:rsid w:val="006A3578"/>
    <w:rsid w:val="006A4151"/>
    <w:rsid w:val="006A7E9E"/>
    <w:rsid w:val="006B2E37"/>
    <w:rsid w:val="006B3714"/>
    <w:rsid w:val="006B5635"/>
    <w:rsid w:val="006B7589"/>
    <w:rsid w:val="006B7A8D"/>
    <w:rsid w:val="006B7B3C"/>
    <w:rsid w:val="006C07AD"/>
    <w:rsid w:val="006C4754"/>
    <w:rsid w:val="006C4B3B"/>
    <w:rsid w:val="006C50C2"/>
    <w:rsid w:val="006C5193"/>
    <w:rsid w:val="006C5236"/>
    <w:rsid w:val="006D1670"/>
    <w:rsid w:val="006D34DB"/>
    <w:rsid w:val="006D35F8"/>
    <w:rsid w:val="006D6C99"/>
    <w:rsid w:val="006D7698"/>
    <w:rsid w:val="006D777F"/>
    <w:rsid w:val="006E0252"/>
    <w:rsid w:val="006E1892"/>
    <w:rsid w:val="006E1A9F"/>
    <w:rsid w:val="006E25CF"/>
    <w:rsid w:val="006E2B1D"/>
    <w:rsid w:val="006E2EF5"/>
    <w:rsid w:val="006E3448"/>
    <w:rsid w:val="006E47BB"/>
    <w:rsid w:val="006E5CB6"/>
    <w:rsid w:val="006E62B8"/>
    <w:rsid w:val="006F0116"/>
    <w:rsid w:val="006F0D81"/>
    <w:rsid w:val="006F0E6A"/>
    <w:rsid w:val="006F1FB8"/>
    <w:rsid w:val="006F2C1D"/>
    <w:rsid w:val="00701105"/>
    <w:rsid w:val="00701A1C"/>
    <w:rsid w:val="00702AF9"/>
    <w:rsid w:val="00704E6B"/>
    <w:rsid w:val="007052A9"/>
    <w:rsid w:val="00707309"/>
    <w:rsid w:val="007100FC"/>
    <w:rsid w:val="0071104A"/>
    <w:rsid w:val="00711C82"/>
    <w:rsid w:val="00711E6C"/>
    <w:rsid w:val="00713029"/>
    <w:rsid w:val="007133FB"/>
    <w:rsid w:val="00713C28"/>
    <w:rsid w:val="00714102"/>
    <w:rsid w:val="007153D8"/>
    <w:rsid w:val="00715512"/>
    <w:rsid w:val="00717513"/>
    <w:rsid w:val="0072085F"/>
    <w:rsid w:val="00721F3D"/>
    <w:rsid w:val="0072238B"/>
    <w:rsid w:val="007223C8"/>
    <w:rsid w:val="0072294C"/>
    <w:rsid w:val="00723CC5"/>
    <w:rsid w:val="00725A1B"/>
    <w:rsid w:val="00725A5C"/>
    <w:rsid w:val="007269D9"/>
    <w:rsid w:val="007318E3"/>
    <w:rsid w:val="00731DA6"/>
    <w:rsid w:val="007334EB"/>
    <w:rsid w:val="00734D06"/>
    <w:rsid w:val="00736018"/>
    <w:rsid w:val="007374F1"/>
    <w:rsid w:val="00741F99"/>
    <w:rsid w:val="00741FB0"/>
    <w:rsid w:val="00743702"/>
    <w:rsid w:val="00743BAA"/>
    <w:rsid w:val="0074415B"/>
    <w:rsid w:val="0074585B"/>
    <w:rsid w:val="007459F1"/>
    <w:rsid w:val="00745D6C"/>
    <w:rsid w:val="00746E07"/>
    <w:rsid w:val="00746E59"/>
    <w:rsid w:val="007473C2"/>
    <w:rsid w:val="0075089B"/>
    <w:rsid w:val="00754A48"/>
    <w:rsid w:val="00754EAE"/>
    <w:rsid w:val="00755282"/>
    <w:rsid w:val="0075646F"/>
    <w:rsid w:val="007570F7"/>
    <w:rsid w:val="00760BC9"/>
    <w:rsid w:val="00760C9D"/>
    <w:rsid w:val="007627F2"/>
    <w:rsid w:val="007634AD"/>
    <w:rsid w:val="007647DB"/>
    <w:rsid w:val="00765821"/>
    <w:rsid w:val="007670B7"/>
    <w:rsid w:val="0076781A"/>
    <w:rsid w:val="007712BD"/>
    <w:rsid w:val="0077271D"/>
    <w:rsid w:val="00775AA3"/>
    <w:rsid w:val="00775F02"/>
    <w:rsid w:val="00776F6D"/>
    <w:rsid w:val="00777354"/>
    <w:rsid w:val="00780E67"/>
    <w:rsid w:val="00781CC7"/>
    <w:rsid w:val="00782AB2"/>
    <w:rsid w:val="00784422"/>
    <w:rsid w:val="00784C20"/>
    <w:rsid w:val="00786A9A"/>
    <w:rsid w:val="00792165"/>
    <w:rsid w:val="00792AB2"/>
    <w:rsid w:val="007933B1"/>
    <w:rsid w:val="00797D8B"/>
    <w:rsid w:val="007A0104"/>
    <w:rsid w:val="007A09CB"/>
    <w:rsid w:val="007A1DA6"/>
    <w:rsid w:val="007A213D"/>
    <w:rsid w:val="007A3505"/>
    <w:rsid w:val="007A64E9"/>
    <w:rsid w:val="007A6BA8"/>
    <w:rsid w:val="007B1CA9"/>
    <w:rsid w:val="007B2065"/>
    <w:rsid w:val="007B3F5F"/>
    <w:rsid w:val="007B4130"/>
    <w:rsid w:val="007B42DB"/>
    <w:rsid w:val="007B4E24"/>
    <w:rsid w:val="007B6B11"/>
    <w:rsid w:val="007B73F5"/>
    <w:rsid w:val="007C063C"/>
    <w:rsid w:val="007C06F3"/>
    <w:rsid w:val="007C1ADA"/>
    <w:rsid w:val="007D036C"/>
    <w:rsid w:val="007D0E4D"/>
    <w:rsid w:val="007D1704"/>
    <w:rsid w:val="007D28D0"/>
    <w:rsid w:val="007D2AE2"/>
    <w:rsid w:val="007D2FF3"/>
    <w:rsid w:val="007D3ABD"/>
    <w:rsid w:val="007D412A"/>
    <w:rsid w:val="007D4365"/>
    <w:rsid w:val="007D4EF3"/>
    <w:rsid w:val="007D5D4D"/>
    <w:rsid w:val="007D66C3"/>
    <w:rsid w:val="007D78A6"/>
    <w:rsid w:val="007E154D"/>
    <w:rsid w:val="007E356D"/>
    <w:rsid w:val="007E4412"/>
    <w:rsid w:val="007E72D2"/>
    <w:rsid w:val="007E7417"/>
    <w:rsid w:val="007F2585"/>
    <w:rsid w:val="007F4C18"/>
    <w:rsid w:val="007F62AF"/>
    <w:rsid w:val="007F64B7"/>
    <w:rsid w:val="007F7A74"/>
    <w:rsid w:val="007F7BAB"/>
    <w:rsid w:val="007F7FA8"/>
    <w:rsid w:val="00801945"/>
    <w:rsid w:val="008029C7"/>
    <w:rsid w:val="00802B53"/>
    <w:rsid w:val="00802F12"/>
    <w:rsid w:val="008037AF"/>
    <w:rsid w:val="00803974"/>
    <w:rsid w:val="00803ED1"/>
    <w:rsid w:val="00804421"/>
    <w:rsid w:val="00804F70"/>
    <w:rsid w:val="0080552D"/>
    <w:rsid w:val="00805E5D"/>
    <w:rsid w:val="008075A7"/>
    <w:rsid w:val="008103EA"/>
    <w:rsid w:val="00810F83"/>
    <w:rsid w:val="008167E4"/>
    <w:rsid w:val="00816A92"/>
    <w:rsid w:val="00816FF1"/>
    <w:rsid w:val="00823BAC"/>
    <w:rsid w:val="00824B36"/>
    <w:rsid w:val="00831B79"/>
    <w:rsid w:val="008369FC"/>
    <w:rsid w:val="008403F9"/>
    <w:rsid w:val="008409AE"/>
    <w:rsid w:val="008423F6"/>
    <w:rsid w:val="00843CCB"/>
    <w:rsid w:val="008449BD"/>
    <w:rsid w:val="008458B5"/>
    <w:rsid w:val="00847363"/>
    <w:rsid w:val="00847844"/>
    <w:rsid w:val="00850707"/>
    <w:rsid w:val="0085170A"/>
    <w:rsid w:val="008519A4"/>
    <w:rsid w:val="00853DD9"/>
    <w:rsid w:val="00855D56"/>
    <w:rsid w:val="00857288"/>
    <w:rsid w:val="008600BD"/>
    <w:rsid w:val="008629CA"/>
    <w:rsid w:val="00863E25"/>
    <w:rsid w:val="008658E7"/>
    <w:rsid w:val="00866093"/>
    <w:rsid w:val="008705CA"/>
    <w:rsid w:val="00871FDE"/>
    <w:rsid w:val="008744A0"/>
    <w:rsid w:val="00876457"/>
    <w:rsid w:val="008767FD"/>
    <w:rsid w:val="00876920"/>
    <w:rsid w:val="00876FEC"/>
    <w:rsid w:val="00877A8F"/>
    <w:rsid w:val="008801B3"/>
    <w:rsid w:val="0088138F"/>
    <w:rsid w:val="0088212A"/>
    <w:rsid w:val="00882536"/>
    <w:rsid w:val="00885539"/>
    <w:rsid w:val="0088641E"/>
    <w:rsid w:val="008915D3"/>
    <w:rsid w:val="00892025"/>
    <w:rsid w:val="008939C6"/>
    <w:rsid w:val="008978AF"/>
    <w:rsid w:val="008A0600"/>
    <w:rsid w:val="008A0806"/>
    <w:rsid w:val="008A08DB"/>
    <w:rsid w:val="008A0DAF"/>
    <w:rsid w:val="008A1198"/>
    <w:rsid w:val="008A14D9"/>
    <w:rsid w:val="008A3B8F"/>
    <w:rsid w:val="008A44FF"/>
    <w:rsid w:val="008A5958"/>
    <w:rsid w:val="008A63F9"/>
    <w:rsid w:val="008A6DA8"/>
    <w:rsid w:val="008B0644"/>
    <w:rsid w:val="008B110A"/>
    <w:rsid w:val="008B30EB"/>
    <w:rsid w:val="008B3238"/>
    <w:rsid w:val="008B42AB"/>
    <w:rsid w:val="008B4682"/>
    <w:rsid w:val="008B5698"/>
    <w:rsid w:val="008B5866"/>
    <w:rsid w:val="008B750A"/>
    <w:rsid w:val="008B79BE"/>
    <w:rsid w:val="008B7B4B"/>
    <w:rsid w:val="008C14B2"/>
    <w:rsid w:val="008C18EA"/>
    <w:rsid w:val="008C25A1"/>
    <w:rsid w:val="008C2766"/>
    <w:rsid w:val="008C4E16"/>
    <w:rsid w:val="008C6069"/>
    <w:rsid w:val="008C6135"/>
    <w:rsid w:val="008C6174"/>
    <w:rsid w:val="008C7147"/>
    <w:rsid w:val="008C7E2E"/>
    <w:rsid w:val="008D306C"/>
    <w:rsid w:val="008D329D"/>
    <w:rsid w:val="008D543E"/>
    <w:rsid w:val="008D5EBC"/>
    <w:rsid w:val="008D6D77"/>
    <w:rsid w:val="008E0590"/>
    <w:rsid w:val="008E101B"/>
    <w:rsid w:val="008E1FB2"/>
    <w:rsid w:val="008E230B"/>
    <w:rsid w:val="008E252E"/>
    <w:rsid w:val="008E40D8"/>
    <w:rsid w:val="008E4A45"/>
    <w:rsid w:val="008E6E4C"/>
    <w:rsid w:val="008F458B"/>
    <w:rsid w:val="008F4FB4"/>
    <w:rsid w:val="009009CD"/>
    <w:rsid w:val="0090299D"/>
    <w:rsid w:val="00902FD3"/>
    <w:rsid w:val="009030E3"/>
    <w:rsid w:val="009033E5"/>
    <w:rsid w:val="0090387C"/>
    <w:rsid w:val="0090473F"/>
    <w:rsid w:val="009062C2"/>
    <w:rsid w:val="00907333"/>
    <w:rsid w:val="00910CAA"/>
    <w:rsid w:val="00911380"/>
    <w:rsid w:val="00911979"/>
    <w:rsid w:val="00914929"/>
    <w:rsid w:val="00916045"/>
    <w:rsid w:val="00917A0B"/>
    <w:rsid w:val="009201BF"/>
    <w:rsid w:val="00920B9C"/>
    <w:rsid w:val="00921062"/>
    <w:rsid w:val="00926068"/>
    <w:rsid w:val="00926E10"/>
    <w:rsid w:val="00927D32"/>
    <w:rsid w:val="00930CEA"/>
    <w:rsid w:val="00934DE2"/>
    <w:rsid w:val="0094023F"/>
    <w:rsid w:val="0094062A"/>
    <w:rsid w:val="009409F7"/>
    <w:rsid w:val="0094346B"/>
    <w:rsid w:val="00943618"/>
    <w:rsid w:val="00943A95"/>
    <w:rsid w:val="009448BA"/>
    <w:rsid w:val="00950262"/>
    <w:rsid w:val="00950833"/>
    <w:rsid w:val="00952D32"/>
    <w:rsid w:val="00953507"/>
    <w:rsid w:val="00953895"/>
    <w:rsid w:val="0095495C"/>
    <w:rsid w:val="009657CF"/>
    <w:rsid w:val="009671A1"/>
    <w:rsid w:val="0096773D"/>
    <w:rsid w:val="00972473"/>
    <w:rsid w:val="009725B3"/>
    <w:rsid w:val="00974287"/>
    <w:rsid w:val="00974EBF"/>
    <w:rsid w:val="00975842"/>
    <w:rsid w:val="009778B7"/>
    <w:rsid w:val="00977C26"/>
    <w:rsid w:val="00977C78"/>
    <w:rsid w:val="00980C71"/>
    <w:rsid w:val="0098110B"/>
    <w:rsid w:val="00981E87"/>
    <w:rsid w:val="00984CF0"/>
    <w:rsid w:val="009855E8"/>
    <w:rsid w:val="009875B1"/>
    <w:rsid w:val="0098799E"/>
    <w:rsid w:val="00990438"/>
    <w:rsid w:val="00991842"/>
    <w:rsid w:val="00991D4A"/>
    <w:rsid w:val="00992270"/>
    <w:rsid w:val="00993C20"/>
    <w:rsid w:val="009962B1"/>
    <w:rsid w:val="009A2895"/>
    <w:rsid w:val="009A6AA9"/>
    <w:rsid w:val="009B1F50"/>
    <w:rsid w:val="009B71A0"/>
    <w:rsid w:val="009C2C56"/>
    <w:rsid w:val="009C453C"/>
    <w:rsid w:val="009C4DEB"/>
    <w:rsid w:val="009C7BE5"/>
    <w:rsid w:val="009D1833"/>
    <w:rsid w:val="009D1DD2"/>
    <w:rsid w:val="009D5ACD"/>
    <w:rsid w:val="009D6A8C"/>
    <w:rsid w:val="009D7895"/>
    <w:rsid w:val="009E220A"/>
    <w:rsid w:val="009E2F0D"/>
    <w:rsid w:val="009E326A"/>
    <w:rsid w:val="009E4640"/>
    <w:rsid w:val="009E4727"/>
    <w:rsid w:val="009E5AD5"/>
    <w:rsid w:val="009E791E"/>
    <w:rsid w:val="009F0507"/>
    <w:rsid w:val="009F082A"/>
    <w:rsid w:val="009F4269"/>
    <w:rsid w:val="009F4323"/>
    <w:rsid w:val="009F439D"/>
    <w:rsid w:val="009F4427"/>
    <w:rsid w:val="009F6D1F"/>
    <w:rsid w:val="009F79E2"/>
    <w:rsid w:val="00A002E6"/>
    <w:rsid w:val="00A00F0F"/>
    <w:rsid w:val="00A011A1"/>
    <w:rsid w:val="00A01E62"/>
    <w:rsid w:val="00A038EE"/>
    <w:rsid w:val="00A0547C"/>
    <w:rsid w:val="00A054E8"/>
    <w:rsid w:val="00A05AE0"/>
    <w:rsid w:val="00A064E6"/>
    <w:rsid w:val="00A1218E"/>
    <w:rsid w:val="00A12A68"/>
    <w:rsid w:val="00A12D8C"/>
    <w:rsid w:val="00A13260"/>
    <w:rsid w:val="00A156CE"/>
    <w:rsid w:val="00A16217"/>
    <w:rsid w:val="00A167AB"/>
    <w:rsid w:val="00A17B04"/>
    <w:rsid w:val="00A205C4"/>
    <w:rsid w:val="00A206C0"/>
    <w:rsid w:val="00A2371D"/>
    <w:rsid w:val="00A24203"/>
    <w:rsid w:val="00A24A15"/>
    <w:rsid w:val="00A25376"/>
    <w:rsid w:val="00A25AC7"/>
    <w:rsid w:val="00A30D41"/>
    <w:rsid w:val="00A32D64"/>
    <w:rsid w:val="00A3359B"/>
    <w:rsid w:val="00A3405D"/>
    <w:rsid w:val="00A36475"/>
    <w:rsid w:val="00A36997"/>
    <w:rsid w:val="00A36CC5"/>
    <w:rsid w:val="00A374BA"/>
    <w:rsid w:val="00A374CF"/>
    <w:rsid w:val="00A413CB"/>
    <w:rsid w:val="00A42F7B"/>
    <w:rsid w:val="00A4315C"/>
    <w:rsid w:val="00A4317A"/>
    <w:rsid w:val="00A431B0"/>
    <w:rsid w:val="00A43D63"/>
    <w:rsid w:val="00A4453E"/>
    <w:rsid w:val="00A45B97"/>
    <w:rsid w:val="00A4617A"/>
    <w:rsid w:val="00A4620A"/>
    <w:rsid w:val="00A5327C"/>
    <w:rsid w:val="00A57B09"/>
    <w:rsid w:val="00A6209B"/>
    <w:rsid w:val="00A625A4"/>
    <w:rsid w:val="00A6290B"/>
    <w:rsid w:val="00A64372"/>
    <w:rsid w:val="00A64AB0"/>
    <w:rsid w:val="00A6527E"/>
    <w:rsid w:val="00A65458"/>
    <w:rsid w:val="00A65A7F"/>
    <w:rsid w:val="00A6625B"/>
    <w:rsid w:val="00A66D8B"/>
    <w:rsid w:val="00A701DE"/>
    <w:rsid w:val="00A70F71"/>
    <w:rsid w:val="00A713E1"/>
    <w:rsid w:val="00A7458B"/>
    <w:rsid w:val="00A7489B"/>
    <w:rsid w:val="00A74D3B"/>
    <w:rsid w:val="00A7678F"/>
    <w:rsid w:val="00A76E12"/>
    <w:rsid w:val="00A77BB4"/>
    <w:rsid w:val="00A80C09"/>
    <w:rsid w:val="00A81AE2"/>
    <w:rsid w:val="00A82B3F"/>
    <w:rsid w:val="00A832A8"/>
    <w:rsid w:val="00A8349C"/>
    <w:rsid w:val="00A83A7A"/>
    <w:rsid w:val="00A848F4"/>
    <w:rsid w:val="00A858B3"/>
    <w:rsid w:val="00A87BF7"/>
    <w:rsid w:val="00A9108D"/>
    <w:rsid w:val="00A9148C"/>
    <w:rsid w:val="00A9166D"/>
    <w:rsid w:val="00A91FC9"/>
    <w:rsid w:val="00A92390"/>
    <w:rsid w:val="00A9530F"/>
    <w:rsid w:val="00AA016C"/>
    <w:rsid w:val="00AA122A"/>
    <w:rsid w:val="00AA766F"/>
    <w:rsid w:val="00AB018C"/>
    <w:rsid w:val="00AB06ED"/>
    <w:rsid w:val="00AB1EEF"/>
    <w:rsid w:val="00AB4889"/>
    <w:rsid w:val="00AB6686"/>
    <w:rsid w:val="00AB7A71"/>
    <w:rsid w:val="00AB7AFE"/>
    <w:rsid w:val="00AC05ED"/>
    <w:rsid w:val="00AC1515"/>
    <w:rsid w:val="00AC216B"/>
    <w:rsid w:val="00AC575C"/>
    <w:rsid w:val="00AC74D5"/>
    <w:rsid w:val="00AC792F"/>
    <w:rsid w:val="00AD0F30"/>
    <w:rsid w:val="00AD384D"/>
    <w:rsid w:val="00AD3C85"/>
    <w:rsid w:val="00AD7D1F"/>
    <w:rsid w:val="00AE01F3"/>
    <w:rsid w:val="00AE0855"/>
    <w:rsid w:val="00AE36A5"/>
    <w:rsid w:val="00AE50FB"/>
    <w:rsid w:val="00AE566B"/>
    <w:rsid w:val="00AE6641"/>
    <w:rsid w:val="00AE7BAB"/>
    <w:rsid w:val="00AE7CB4"/>
    <w:rsid w:val="00AF0C8E"/>
    <w:rsid w:val="00AF0CBF"/>
    <w:rsid w:val="00AF0DF4"/>
    <w:rsid w:val="00AF2649"/>
    <w:rsid w:val="00AF2DC5"/>
    <w:rsid w:val="00AF6535"/>
    <w:rsid w:val="00B01DBF"/>
    <w:rsid w:val="00B022DE"/>
    <w:rsid w:val="00B02937"/>
    <w:rsid w:val="00B03AEC"/>
    <w:rsid w:val="00B042A6"/>
    <w:rsid w:val="00B069D5"/>
    <w:rsid w:val="00B10425"/>
    <w:rsid w:val="00B109F7"/>
    <w:rsid w:val="00B10DFE"/>
    <w:rsid w:val="00B13D13"/>
    <w:rsid w:val="00B1433A"/>
    <w:rsid w:val="00B160F0"/>
    <w:rsid w:val="00B1669A"/>
    <w:rsid w:val="00B2299B"/>
    <w:rsid w:val="00B23950"/>
    <w:rsid w:val="00B24922"/>
    <w:rsid w:val="00B24B63"/>
    <w:rsid w:val="00B25B36"/>
    <w:rsid w:val="00B26740"/>
    <w:rsid w:val="00B27109"/>
    <w:rsid w:val="00B33387"/>
    <w:rsid w:val="00B33BA2"/>
    <w:rsid w:val="00B359B3"/>
    <w:rsid w:val="00B36C7C"/>
    <w:rsid w:val="00B4030B"/>
    <w:rsid w:val="00B412B0"/>
    <w:rsid w:val="00B4133F"/>
    <w:rsid w:val="00B43C9E"/>
    <w:rsid w:val="00B43CB9"/>
    <w:rsid w:val="00B44694"/>
    <w:rsid w:val="00B55093"/>
    <w:rsid w:val="00B55404"/>
    <w:rsid w:val="00B56A21"/>
    <w:rsid w:val="00B578B8"/>
    <w:rsid w:val="00B64ED0"/>
    <w:rsid w:val="00B66687"/>
    <w:rsid w:val="00B669E8"/>
    <w:rsid w:val="00B66A3B"/>
    <w:rsid w:val="00B70B1C"/>
    <w:rsid w:val="00B72CBC"/>
    <w:rsid w:val="00B73286"/>
    <w:rsid w:val="00B74C98"/>
    <w:rsid w:val="00B810BC"/>
    <w:rsid w:val="00B81136"/>
    <w:rsid w:val="00B81682"/>
    <w:rsid w:val="00B82316"/>
    <w:rsid w:val="00B838E9"/>
    <w:rsid w:val="00B86621"/>
    <w:rsid w:val="00B8793C"/>
    <w:rsid w:val="00B9084F"/>
    <w:rsid w:val="00B91350"/>
    <w:rsid w:val="00B91592"/>
    <w:rsid w:val="00B91B33"/>
    <w:rsid w:val="00B9343A"/>
    <w:rsid w:val="00B94712"/>
    <w:rsid w:val="00B95CA7"/>
    <w:rsid w:val="00B966DF"/>
    <w:rsid w:val="00B9793E"/>
    <w:rsid w:val="00BA1A05"/>
    <w:rsid w:val="00BA36D1"/>
    <w:rsid w:val="00BA5B85"/>
    <w:rsid w:val="00BA5EE7"/>
    <w:rsid w:val="00BA7B3A"/>
    <w:rsid w:val="00BB0A52"/>
    <w:rsid w:val="00BB13FD"/>
    <w:rsid w:val="00BB2F07"/>
    <w:rsid w:val="00BB637B"/>
    <w:rsid w:val="00BB71B5"/>
    <w:rsid w:val="00BB7E8D"/>
    <w:rsid w:val="00BC24D8"/>
    <w:rsid w:val="00BC45F7"/>
    <w:rsid w:val="00BC4D53"/>
    <w:rsid w:val="00BC4EF7"/>
    <w:rsid w:val="00BC4F3A"/>
    <w:rsid w:val="00BC5A68"/>
    <w:rsid w:val="00BC610A"/>
    <w:rsid w:val="00BC67A7"/>
    <w:rsid w:val="00BC7FCF"/>
    <w:rsid w:val="00BD0DFF"/>
    <w:rsid w:val="00BD103C"/>
    <w:rsid w:val="00BD1311"/>
    <w:rsid w:val="00BD1CA1"/>
    <w:rsid w:val="00BD2EA7"/>
    <w:rsid w:val="00BD3BFB"/>
    <w:rsid w:val="00BD5FB2"/>
    <w:rsid w:val="00BD6811"/>
    <w:rsid w:val="00BD68E5"/>
    <w:rsid w:val="00BD7554"/>
    <w:rsid w:val="00BD756E"/>
    <w:rsid w:val="00BD787B"/>
    <w:rsid w:val="00BE1853"/>
    <w:rsid w:val="00BE3027"/>
    <w:rsid w:val="00BE33BE"/>
    <w:rsid w:val="00BE40CF"/>
    <w:rsid w:val="00BE68C6"/>
    <w:rsid w:val="00BF1DE9"/>
    <w:rsid w:val="00BF2A87"/>
    <w:rsid w:val="00BF459D"/>
    <w:rsid w:val="00BF4A77"/>
    <w:rsid w:val="00BF602A"/>
    <w:rsid w:val="00BF74C0"/>
    <w:rsid w:val="00BF7DD5"/>
    <w:rsid w:val="00C05335"/>
    <w:rsid w:val="00C06F1A"/>
    <w:rsid w:val="00C1029B"/>
    <w:rsid w:val="00C10623"/>
    <w:rsid w:val="00C11852"/>
    <w:rsid w:val="00C149E1"/>
    <w:rsid w:val="00C14A8B"/>
    <w:rsid w:val="00C15E74"/>
    <w:rsid w:val="00C16819"/>
    <w:rsid w:val="00C205CA"/>
    <w:rsid w:val="00C2118B"/>
    <w:rsid w:val="00C21CAD"/>
    <w:rsid w:val="00C25723"/>
    <w:rsid w:val="00C26A70"/>
    <w:rsid w:val="00C32302"/>
    <w:rsid w:val="00C33334"/>
    <w:rsid w:val="00C34654"/>
    <w:rsid w:val="00C360F0"/>
    <w:rsid w:val="00C36A0D"/>
    <w:rsid w:val="00C407AA"/>
    <w:rsid w:val="00C41FAF"/>
    <w:rsid w:val="00C42942"/>
    <w:rsid w:val="00C42D22"/>
    <w:rsid w:val="00C43F29"/>
    <w:rsid w:val="00C503BF"/>
    <w:rsid w:val="00C50D39"/>
    <w:rsid w:val="00C5185C"/>
    <w:rsid w:val="00C528C1"/>
    <w:rsid w:val="00C52A22"/>
    <w:rsid w:val="00C53236"/>
    <w:rsid w:val="00C5379F"/>
    <w:rsid w:val="00C552E0"/>
    <w:rsid w:val="00C5580B"/>
    <w:rsid w:val="00C55EBC"/>
    <w:rsid w:val="00C56FBD"/>
    <w:rsid w:val="00C575B9"/>
    <w:rsid w:val="00C576CB"/>
    <w:rsid w:val="00C601C7"/>
    <w:rsid w:val="00C62EE8"/>
    <w:rsid w:val="00C64A84"/>
    <w:rsid w:val="00C64ED7"/>
    <w:rsid w:val="00C64FF9"/>
    <w:rsid w:val="00C65548"/>
    <w:rsid w:val="00C6562E"/>
    <w:rsid w:val="00C676EF"/>
    <w:rsid w:val="00C70F12"/>
    <w:rsid w:val="00C71A9F"/>
    <w:rsid w:val="00C71C24"/>
    <w:rsid w:val="00C71CE1"/>
    <w:rsid w:val="00C73415"/>
    <w:rsid w:val="00C73DB2"/>
    <w:rsid w:val="00C74AE1"/>
    <w:rsid w:val="00C75F8D"/>
    <w:rsid w:val="00C76C48"/>
    <w:rsid w:val="00C775B3"/>
    <w:rsid w:val="00C775D4"/>
    <w:rsid w:val="00C810F1"/>
    <w:rsid w:val="00C813C8"/>
    <w:rsid w:val="00C81BD2"/>
    <w:rsid w:val="00C81E2E"/>
    <w:rsid w:val="00C901CC"/>
    <w:rsid w:val="00C9078B"/>
    <w:rsid w:val="00C90E98"/>
    <w:rsid w:val="00C94043"/>
    <w:rsid w:val="00C94440"/>
    <w:rsid w:val="00C94928"/>
    <w:rsid w:val="00C94F7B"/>
    <w:rsid w:val="00C95EB4"/>
    <w:rsid w:val="00C96631"/>
    <w:rsid w:val="00C978A3"/>
    <w:rsid w:val="00CA0AF0"/>
    <w:rsid w:val="00CA0C69"/>
    <w:rsid w:val="00CA1898"/>
    <w:rsid w:val="00CA21D0"/>
    <w:rsid w:val="00CA2629"/>
    <w:rsid w:val="00CA2D5D"/>
    <w:rsid w:val="00CA6F86"/>
    <w:rsid w:val="00CB076B"/>
    <w:rsid w:val="00CB0BE7"/>
    <w:rsid w:val="00CB2AD8"/>
    <w:rsid w:val="00CB2ED0"/>
    <w:rsid w:val="00CB3E15"/>
    <w:rsid w:val="00CB57CB"/>
    <w:rsid w:val="00CB6841"/>
    <w:rsid w:val="00CB7796"/>
    <w:rsid w:val="00CB7B50"/>
    <w:rsid w:val="00CC0349"/>
    <w:rsid w:val="00CC0F27"/>
    <w:rsid w:val="00CC17DE"/>
    <w:rsid w:val="00CC46F2"/>
    <w:rsid w:val="00CC4BF5"/>
    <w:rsid w:val="00CC5255"/>
    <w:rsid w:val="00CC5894"/>
    <w:rsid w:val="00CD1245"/>
    <w:rsid w:val="00CD27EE"/>
    <w:rsid w:val="00CD5177"/>
    <w:rsid w:val="00CD74F4"/>
    <w:rsid w:val="00CE0EC6"/>
    <w:rsid w:val="00CE290A"/>
    <w:rsid w:val="00CE39C9"/>
    <w:rsid w:val="00CE5E77"/>
    <w:rsid w:val="00CE719C"/>
    <w:rsid w:val="00CE7931"/>
    <w:rsid w:val="00CF024C"/>
    <w:rsid w:val="00CF0EA3"/>
    <w:rsid w:val="00CF0ED8"/>
    <w:rsid w:val="00CF0F3B"/>
    <w:rsid w:val="00CF10BE"/>
    <w:rsid w:val="00CF4500"/>
    <w:rsid w:val="00CF5423"/>
    <w:rsid w:val="00CF55AF"/>
    <w:rsid w:val="00D00D52"/>
    <w:rsid w:val="00D024E2"/>
    <w:rsid w:val="00D0259F"/>
    <w:rsid w:val="00D03F4A"/>
    <w:rsid w:val="00D04D3A"/>
    <w:rsid w:val="00D0532F"/>
    <w:rsid w:val="00D05665"/>
    <w:rsid w:val="00D058C7"/>
    <w:rsid w:val="00D06071"/>
    <w:rsid w:val="00D07211"/>
    <w:rsid w:val="00D10525"/>
    <w:rsid w:val="00D13196"/>
    <w:rsid w:val="00D154B6"/>
    <w:rsid w:val="00D16070"/>
    <w:rsid w:val="00D16546"/>
    <w:rsid w:val="00D176EA"/>
    <w:rsid w:val="00D17909"/>
    <w:rsid w:val="00D2338F"/>
    <w:rsid w:val="00D23EDF"/>
    <w:rsid w:val="00D24472"/>
    <w:rsid w:val="00D2618E"/>
    <w:rsid w:val="00D263CE"/>
    <w:rsid w:val="00D264EC"/>
    <w:rsid w:val="00D26D19"/>
    <w:rsid w:val="00D26EA9"/>
    <w:rsid w:val="00D30DF3"/>
    <w:rsid w:val="00D33D5A"/>
    <w:rsid w:val="00D34BF0"/>
    <w:rsid w:val="00D40AAA"/>
    <w:rsid w:val="00D41086"/>
    <w:rsid w:val="00D4144F"/>
    <w:rsid w:val="00D41742"/>
    <w:rsid w:val="00D42421"/>
    <w:rsid w:val="00D42F36"/>
    <w:rsid w:val="00D4543C"/>
    <w:rsid w:val="00D45BDA"/>
    <w:rsid w:val="00D45F73"/>
    <w:rsid w:val="00D469E5"/>
    <w:rsid w:val="00D5030A"/>
    <w:rsid w:val="00D5123D"/>
    <w:rsid w:val="00D532CE"/>
    <w:rsid w:val="00D5378A"/>
    <w:rsid w:val="00D5583B"/>
    <w:rsid w:val="00D56338"/>
    <w:rsid w:val="00D56D5E"/>
    <w:rsid w:val="00D5778E"/>
    <w:rsid w:val="00D60619"/>
    <w:rsid w:val="00D640A1"/>
    <w:rsid w:val="00D6445E"/>
    <w:rsid w:val="00D646DA"/>
    <w:rsid w:val="00D64D1E"/>
    <w:rsid w:val="00D66EFF"/>
    <w:rsid w:val="00D67636"/>
    <w:rsid w:val="00D677B3"/>
    <w:rsid w:val="00D70D42"/>
    <w:rsid w:val="00D70FFB"/>
    <w:rsid w:val="00D710D3"/>
    <w:rsid w:val="00D7373B"/>
    <w:rsid w:val="00D73785"/>
    <w:rsid w:val="00D73C0B"/>
    <w:rsid w:val="00D74FEB"/>
    <w:rsid w:val="00D8125E"/>
    <w:rsid w:val="00D82315"/>
    <w:rsid w:val="00D84CF3"/>
    <w:rsid w:val="00D85181"/>
    <w:rsid w:val="00D85A59"/>
    <w:rsid w:val="00D85A95"/>
    <w:rsid w:val="00D86C69"/>
    <w:rsid w:val="00D90253"/>
    <w:rsid w:val="00D92553"/>
    <w:rsid w:val="00D92B0B"/>
    <w:rsid w:val="00D943BB"/>
    <w:rsid w:val="00D94C86"/>
    <w:rsid w:val="00D95855"/>
    <w:rsid w:val="00D97436"/>
    <w:rsid w:val="00DA1E50"/>
    <w:rsid w:val="00DA2966"/>
    <w:rsid w:val="00DA6876"/>
    <w:rsid w:val="00DA7976"/>
    <w:rsid w:val="00DA7B03"/>
    <w:rsid w:val="00DB1167"/>
    <w:rsid w:val="00DB174B"/>
    <w:rsid w:val="00DB29E3"/>
    <w:rsid w:val="00DB6B53"/>
    <w:rsid w:val="00DC18B2"/>
    <w:rsid w:val="00DC1CEA"/>
    <w:rsid w:val="00DC3526"/>
    <w:rsid w:val="00DC6015"/>
    <w:rsid w:val="00DC65E0"/>
    <w:rsid w:val="00DC6B3D"/>
    <w:rsid w:val="00DC6EF0"/>
    <w:rsid w:val="00DD01BA"/>
    <w:rsid w:val="00DD075A"/>
    <w:rsid w:val="00DD16DE"/>
    <w:rsid w:val="00DD29B8"/>
    <w:rsid w:val="00DD2E12"/>
    <w:rsid w:val="00DD33E8"/>
    <w:rsid w:val="00DD3D25"/>
    <w:rsid w:val="00DD4429"/>
    <w:rsid w:val="00DD4618"/>
    <w:rsid w:val="00DD4A0B"/>
    <w:rsid w:val="00DD573F"/>
    <w:rsid w:val="00DE0DE0"/>
    <w:rsid w:val="00DE11F8"/>
    <w:rsid w:val="00DE16C4"/>
    <w:rsid w:val="00DE24D6"/>
    <w:rsid w:val="00DE378A"/>
    <w:rsid w:val="00DE4EBD"/>
    <w:rsid w:val="00DE7AF5"/>
    <w:rsid w:val="00DF1458"/>
    <w:rsid w:val="00DF2263"/>
    <w:rsid w:val="00DF244D"/>
    <w:rsid w:val="00DF3204"/>
    <w:rsid w:val="00DF641C"/>
    <w:rsid w:val="00DF7433"/>
    <w:rsid w:val="00E008D7"/>
    <w:rsid w:val="00E00DE2"/>
    <w:rsid w:val="00E00F85"/>
    <w:rsid w:val="00E02FDF"/>
    <w:rsid w:val="00E038DF"/>
    <w:rsid w:val="00E03F83"/>
    <w:rsid w:val="00E062B9"/>
    <w:rsid w:val="00E06B7B"/>
    <w:rsid w:val="00E072AE"/>
    <w:rsid w:val="00E111E5"/>
    <w:rsid w:val="00E11B67"/>
    <w:rsid w:val="00E1420F"/>
    <w:rsid w:val="00E15650"/>
    <w:rsid w:val="00E15C62"/>
    <w:rsid w:val="00E16C7C"/>
    <w:rsid w:val="00E16EDB"/>
    <w:rsid w:val="00E1777B"/>
    <w:rsid w:val="00E20B0E"/>
    <w:rsid w:val="00E22492"/>
    <w:rsid w:val="00E23762"/>
    <w:rsid w:val="00E24139"/>
    <w:rsid w:val="00E247BC"/>
    <w:rsid w:val="00E24D95"/>
    <w:rsid w:val="00E27664"/>
    <w:rsid w:val="00E3089B"/>
    <w:rsid w:val="00E31933"/>
    <w:rsid w:val="00E31CE5"/>
    <w:rsid w:val="00E332A9"/>
    <w:rsid w:val="00E34D26"/>
    <w:rsid w:val="00E3540D"/>
    <w:rsid w:val="00E365DF"/>
    <w:rsid w:val="00E36CA2"/>
    <w:rsid w:val="00E40B1E"/>
    <w:rsid w:val="00E40F33"/>
    <w:rsid w:val="00E410A3"/>
    <w:rsid w:val="00E41EAE"/>
    <w:rsid w:val="00E438B3"/>
    <w:rsid w:val="00E43AD1"/>
    <w:rsid w:val="00E46285"/>
    <w:rsid w:val="00E50533"/>
    <w:rsid w:val="00E5198B"/>
    <w:rsid w:val="00E56568"/>
    <w:rsid w:val="00E56897"/>
    <w:rsid w:val="00E57308"/>
    <w:rsid w:val="00E60877"/>
    <w:rsid w:val="00E615B0"/>
    <w:rsid w:val="00E6228B"/>
    <w:rsid w:val="00E623AB"/>
    <w:rsid w:val="00E62DD5"/>
    <w:rsid w:val="00E72F5C"/>
    <w:rsid w:val="00E72F61"/>
    <w:rsid w:val="00E763D8"/>
    <w:rsid w:val="00E766C4"/>
    <w:rsid w:val="00E76BED"/>
    <w:rsid w:val="00E77C30"/>
    <w:rsid w:val="00E80CD5"/>
    <w:rsid w:val="00E81D20"/>
    <w:rsid w:val="00E83134"/>
    <w:rsid w:val="00E860D0"/>
    <w:rsid w:val="00E87B8F"/>
    <w:rsid w:val="00E91B16"/>
    <w:rsid w:val="00E929EB"/>
    <w:rsid w:val="00E94651"/>
    <w:rsid w:val="00E948EF"/>
    <w:rsid w:val="00EA2697"/>
    <w:rsid w:val="00EA326F"/>
    <w:rsid w:val="00EA3852"/>
    <w:rsid w:val="00EA41EA"/>
    <w:rsid w:val="00EB0E34"/>
    <w:rsid w:val="00EB0E98"/>
    <w:rsid w:val="00EB12E1"/>
    <w:rsid w:val="00EB1518"/>
    <w:rsid w:val="00EB151A"/>
    <w:rsid w:val="00EB1761"/>
    <w:rsid w:val="00EB22FB"/>
    <w:rsid w:val="00EB318E"/>
    <w:rsid w:val="00EB354A"/>
    <w:rsid w:val="00EB4477"/>
    <w:rsid w:val="00EB7653"/>
    <w:rsid w:val="00EC0854"/>
    <w:rsid w:val="00EC1277"/>
    <w:rsid w:val="00EC2198"/>
    <w:rsid w:val="00EC258F"/>
    <w:rsid w:val="00EC625D"/>
    <w:rsid w:val="00EC6506"/>
    <w:rsid w:val="00EC6696"/>
    <w:rsid w:val="00EC7CAF"/>
    <w:rsid w:val="00ED12CD"/>
    <w:rsid w:val="00ED1C46"/>
    <w:rsid w:val="00ED2603"/>
    <w:rsid w:val="00ED3EEE"/>
    <w:rsid w:val="00ED4EF3"/>
    <w:rsid w:val="00ED5955"/>
    <w:rsid w:val="00ED5FC2"/>
    <w:rsid w:val="00ED76FA"/>
    <w:rsid w:val="00EE2EA4"/>
    <w:rsid w:val="00EE325D"/>
    <w:rsid w:val="00EE654E"/>
    <w:rsid w:val="00EE6574"/>
    <w:rsid w:val="00EE7A58"/>
    <w:rsid w:val="00EF2257"/>
    <w:rsid w:val="00EF3C6A"/>
    <w:rsid w:val="00EF42F0"/>
    <w:rsid w:val="00EF6E9D"/>
    <w:rsid w:val="00EF7F06"/>
    <w:rsid w:val="00F02316"/>
    <w:rsid w:val="00F03558"/>
    <w:rsid w:val="00F043E3"/>
    <w:rsid w:val="00F06654"/>
    <w:rsid w:val="00F10E7C"/>
    <w:rsid w:val="00F119A0"/>
    <w:rsid w:val="00F119A6"/>
    <w:rsid w:val="00F16133"/>
    <w:rsid w:val="00F168D2"/>
    <w:rsid w:val="00F17F54"/>
    <w:rsid w:val="00F21FCC"/>
    <w:rsid w:val="00F22088"/>
    <w:rsid w:val="00F2598D"/>
    <w:rsid w:val="00F32763"/>
    <w:rsid w:val="00F32FF6"/>
    <w:rsid w:val="00F34172"/>
    <w:rsid w:val="00F356D8"/>
    <w:rsid w:val="00F36E46"/>
    <w:rsid w:val="00F36EAB"/>
    <w:rsid w:val="00F37884"/>
    <w:rsid w:val="00F40787"/>
    <w:rsid w:val="00F42591"/>
    <w:rsid w:val="00F449BE"/>
    <w:rsid w:val="00F479CB"/>
    <w:rsid w:val="00F50E5F"/>
    <w:rsid w:val="00F51864"/>
    <w:rsid w:val="00F51ACB"/>
    <w:rsid w:val="00F52CC0"/>
    <w:rsid w:val="00F533CC"/>
    <w:rsid w:val="00F564AD"/>
    <w:rsid w:val="00F56C06"/>
    <w:rsid w:val="00F60036"/>
    <w:rsid w:val="00F60585"/>
    <w:rsid w:val="00F61926"/>
    <w:rsid w:val="00F6223E"/>
    <w:rsid w:val="00F647DF"/>
    <w:rsid w:val="00F64F7B"/>
    <w:rsid w:val="00F650DB"/>
    <w:rsid w:val="00F70034"/>
    <w:rsid w:val="00F70FB3"/>
    <w:rsid w:val="00F718C4"/>
    <w:rsid w:val="00F76B5C"/>
    <w:rsid w:val="00F76DAB"/>
    <w:rsid w:val="00F77DAA"/>
    <w:rsid w:val="00F80D93"/>
    <w:rsid w:val="00F82355"/>
    <w:rsid w:val="00F82D36"/>
    <w:rsid w:val="00F83173"/>
    <w:rsid w:val="00F8473D"/>
    <w:rsid w:val="00F84DFF"/>
    <w:rsid w:val="00F85DB4"/>
    <w:rsid w:val="00F8647F"/>
    <w:rsid w:val="00F86D96"/>
    <w:rsid w:val="00F8786D"/>
    <w:rsid w:val="00F87CB8"/>
    <w:rsid w:val="00F91879"/>
    <w:rsid w:val="00F93276"/>
    <w:rsid w:val="00F95F1B"/>
    <w:rsid w:val="00FA0EDF"/>
    <w:rsid w:val="00FA407B"/>
    <w:rsid w:val="00FA4569"/>
    <w:rsid w:val="00FA5162"/>
    <w:rsid w:val="00FA5EEE"/>
    <w:rsid w:val="00FA748A"/>
    <w:rsid w:val="00FB078E"/>
    <w:rsid w:val="00FB1CB7"/>
    <w:rsid w:val="00FB265A"/>
    <w:rsid w:val="00FB26EB"/>
    <w:rsid w:val="00FB3FDD"/>
    <w:rsid w:val="00FB43ED"/>
    <w:rsid w:val="00FB4680"/>
    <w:rsid w:val="00FB5958"/>
    <w:rsid w:val="00FB5C76"/>
    <w:rsid w:val="00FB6164"/>
    <w:rsid w:val="00FB75AA"/>
    <w:rsid w:val="00FC2663"/>
    <w:rsid w:val="00FC2A55"/>
    <w:rsid w:val="00FC2B51"/>
    <w:rsid w:val="00FC47D2"/>
    <w:rsid w:val="00FC4C96"/>
    <w:rsid w:val="00FC57C1"/>
    <w:rsid w:val="00FC6B84"/>
    <w:rsid w:val="00FD2674"/>
    <w:rsid w:val="00FD3BF1"/>
    <w:rsid w:val="00FD4046"/>
    <w:rsid w:val="00FD41C8"/>
    <w:rsid w:val="00FD4EDF"/>
    <w:rsid w:val="00FD6118"/>
    <w:rsid w:val="00FE114E"/>
    <w:rsid w:val="00FE1175"/>
    <w:rsid w:val="00FE256D"/>
    <w:rsid w:val="00FE2BB7"/>
    <w:rsid w:val="00FE360E"/>
    <w:rsid w:val="00FE3797"/>
    <w:rsid w:val="00FE4248"/>
    <w:rsid w:val="00FF0E63"/>
    <w:rsid w:val="00FF1C0C"/>
    <w:rsid w:val="00FF539A"/>
    <w:rsid w:val="00FF5CE5"/>
    <w:rsid w:val="01F4F169"/>
    <w:rsid w:val="0214F589"/>
    <w:rsid w:val="023743F9"/>
    <w:rsid w:val="02BF8BBC"/>
    <w:rsid w:val="032F8CF8"/>
    <w:rsid w:val="0377B4AE"/>
    <w:rsid w:val="03D3145A"/>
    <w:rsid w:val="049C9B57"/>
    <w:rsid w:val="0563B334"/>
    <w:rsid w:val="05A548A4"/>
    <w:rsid w:val="066B2772"/>
    <w:rsid w:val="0690F81B"/>
    <w:rsid w:val="08003425"/>
    <w:rsid w:val="08B702D4"/>
    <w:rsid w:val="0939D0BE"/>
    <w:rsid w:val="0A01A676"/>
    <w:rsid w:val="0A20076E"/>
    <w:rsid w:val="0A84F99B"/>
    <w:rsid w:val="0CA7AD3C"/>
    <w:rsid w:val="0D2D4CF4"/>
    <w:rsid w:val="0DB15B42"/>
    <w:rsid w:val="0E172D78"/>
    <w:rsid w:val="0E3E20C8"/>
    <w:rsid w:val="0E437D9D"/>
    <w:rsid w:val="0EAEBA09"/>
    <w:rsid w:val="0F15C701"/>
    <w:rsid w:val="109621F5"/>
    <w:rsid w:val="10B9E894"/>
    <w:rsid w:val="10D49373"/>
    <w:rsid w:val="1169E388"/>
    <w:rsid w:val="117B1E5F"/>
    <w:rsid w:val="13D6F555"/>
    <w:rsid w:val="13F289B4"/>
    <w:rsid w:val="144738EC"/>
    <w:rsid w:val="149AC56E"/>
    <w:rsid w:val="1501F5FE"/>
    <w:rsid w:val="15C5783D"/>
    <w:rsid w:val="15FEB6E8"/>
    <w:rsid w:val="166EBD74"/>
    <w:rsid w:val="169BD5FA"/>
    <w:rsid w:val="17ECBAA5"/>
    <w:rsid w:val="187D2FDB"/>
    <w:rsid w:val="199743DD"/>
    <w:rsid w:val="19A01FCD"/>
    <w:rsid w:val="19FF4257"/>
    <w:rsid w:val="1A7234DA"/>
    <w:rsid w:val="1AA46388"/>
    <w:rsid w:val="1B8EA03D"/>
    <w:rsid w:val="1CDEFDD5"/>
    <w:rsid w:val="1DAB9F4D"/>
    <w:rsid w:val="1DEB7634"/>
    <w:rsid w:val="1E1FBA65"/>
    <w:rsid w:val="1E38BEAE"/>
    <w:rsid w:val="1EF0FCFC"/>
    <w:rsid w:val="1EF83335"/>
    <w:rsid w:val="21F84845"/>
    <w:rsid w:val="22BB50A4"/>
    <w:rsid w:val="23A29ABD"/>
    <w:rsid w:val="23FD5D59"/>
    <w:rsid w:val="2407AD20"/>
    <w:rsid w:val="24226914"/>
    <w:rsid w:val="24E62889"/>
    <w:rsid w:val="252DDE4D"/>
    <w:rsid w:val="254E7AAB"/>
    <w:rsid w:val="25BE3975"/>
    <w:rsid w:val="26C25FDE"/>
    <w:rsid w:val="272E130B"/>
    <w:rsid w:val="2812C3A7"/>
    <w:rsid w:val="2844C593"/>
    <w:rsid w:val="285D9F0B"/>
    <w:rsid w:val="28DB1E43"/>
    <w:rsid w:val="28F77025"/>
    <w:rsid w:val="29E75E25"/>
    <w:rsid w:val="2B6495C6"/>
    <w:rsid w:val="2B98D748"/>
    <w:rsid w:val="2BD28093"/>
    <w:rsid w:val="2C085292"/>
    <w:rsid w:val="2C6DFDDD"/>
    <w:rsid w:val="2D49EF7A"/>
    <w:rsid w:val="2D5119CF"/>
    <w:rsid w:val="2DB67CEC"/>
    <w:rsid w:val="2DDA4418"/>
    <w:rsid w:val="2E00FB4C"/>
    <w:rsid w:val="2E2C51FC"/>
    <w:rsid w:val="2E4D90DC"/>
    <w:rsid w:val="2E67B06D"/>
    <w:rsid w:val="2EAF61CE"/>
    <w:rsid w:val="2EB7D1F5"/>
    <w:rsid w:val="2ED1B532"/>
    <w:rsid w:val="2F6C28E3"/>
    <w:rsid w:val="3045ADEB"/>
    <w:rsid w:val="3073D6CA"/>
    <w:rsid w:val="30C2336B"/>
    <w:rsid w:val="30C3ED91"/>
    <w:rsid w:val="3390483C"/>
    <w:rsid w:val="3466153E"/>
    <w:rsid w:val="34CBFA55"/>
    <w:rsid w:val="35B9C9D6"/>
    <w:rsid w:val="36AD8231"/>
    <w:rsid w:val="379B03B5"/>
    <w:rsid w:val="37B7F63C"/>
    <w:rsid w:val="38122BA1"/>
    <w:rsid w:val="3964A2BC"/>
    <w:rsid w:val="39D28078"/>
    <w:rsid w:val="39D6DE0A"/>
    <w:rsid w:val="39E296A9"/>
    <w:rsid w:val="3A4D1978"/>
    <w:rsid w:val="3AE1FE7F"/>
    <w:rsid w:val="3B3EA0F9"/>
    <w:rsid w:val="3BB1031C"/>
    <w:rsid w:val="3D7775BD"/>
    <w:rsid w:val="3ED6377F"/>
    <w:rsid w:val="3F42E8E2"/>
    <w:rsid w:val="3F6D5D7D"/>
    <w:rsid w:val="3FA0C867"/>
    <w:rsid w:val="403CAAC4"/>
    <w:rsid w:val="40F74A25"/>
    <w:rsid w:val="4263845F"/>
    <w:rsid w:val="42A6D977"/>
    <w:rsid w:val="445DDCA6"/>
    <w:rsid w:val="44623C23"/>
    <w:rsid w:val="44F50341"/>
    <w:rsid w:val="453EEF4D"/>
    <w:rsid w:val="45470E7D"/>
    <w:rsid w:val="45EACB3B"/>
    <w:rsid w:val="467F6EA9"/>
    <w:rsid w:val="46D366D2"/>
    <w:rsid w:val="48E721B0"/>
    <w:rsid w:val="494807CE"/>
    <w:rsid w:val="498FE404"/>
    <w:rsid w:val="4A03E9F0"/>
    <w:rsid w:val="4A3E1AC6"/>
    <w:rsid w:val="4A4BC8BD"/>
    <w:rsid w:val="4A7ED2F9"/>
    <w:rsid w:val="4AAF61E9"/>
    <w:rsid w:val="4B3627BD"/>
    <w:rsid w:val="4B63AD07"/>
    <w:rsid w:val="4B6C3150"/>
    <w:rsid w:val="4B828692"/>
    <w:rsid w:val="4B87E658"/>
    <w:rsid w:val="4C5807B8"/>
    <w:rsid w:val="4C69B4DF"/>
    <w:rsid w:val="4C84D520"/>
    <w:rsid w:val="4D49E29B"/>
    <w:rsid w:val="4DAED135"/>
    <w:rsid w:val="4DB8614C"/>
    <w:rsid w:val="4DF3D819"/>
    <w:rsid w:val="4E2C506F"/>
    <w:rsid w:val="4ED937AA"/>
    <w:rsid w:val="4F5431AD"/>
    <w:rsid w:val="50774FCE"/>
    <w:rsid w:val="519F7287"/>
    <w:rsid w:val="51BCC81C"/>
    <w:rsid w:val="51EE618E"/>
    <w:rsid w:val="52B8240C"/>
    <w:rsid w:val="52B9AD22"/>
    <w:rsid w:val="52D280B2"/>
    <w:rsid w:val="530F6C1B"/>
    <w:rsid w:val="5333DFDD"/>
    <w:rsid w:val="536B3B2C"/>
    <w:rsid w:val="53AD7F42"/>
    <w:rsid w:val="54CFB03E"/>
    <w:rsid w:val="5528EB13"/>
    <w:rsid w:val="55907015"/>
    <w:rsid w:val="55F17107"/>
    <w:rsid w:val="5618236B"/>
    <w:rsid w:val="56362D22"/>
    <w:rsid w:val="56C3C5A0"/>
    <w:rsid w:val="56EEFDD5"/>
    <w:rsid w:val="575B0F98"/>
    <w:rsid w:val="575F4392"/>
    <w:rsid w:val="5802D5AE"/>
    <w:rsid w:val="5B37F192"/>
    <w:rsid w:val="5BA50831"/>
    <w:rsid w:val="5CB941B8"/>
    <w:rsid w:val="5D2FE7ED"/>
    <w:rsid w:val="5E3AB769"/>
    <w:rsid w:val="5EA737E7"/>
    <w:rsid w:val="5F760E24"/>
    <w:rsid w:val="5FC93750"/>
    <w:rsid w:val="5FEC39C5"/>
    <w:rsid w:val="60171F7F"/>
    <w:rsid w:val="609C34B9"/>
    <w:rsid w:val="60B37C23"/>
    <w:rsid w:val="60DFA89E"/>
    <w:rsid w:val="6117B3F0"/>
    <w:rsid w:val="61300E0F"/>
    <w:rsid w:val="615C9D4B"/>
    <w:rsid w:val="617FE694"/>
    <w:rsid w:val="61D86F3C"/>
    <w:rsid w:val="62C9CFD3"/>
    <w:rsid w:val="6370CE0D"/>
    <w:rsid w:val="639A284A"/>
    <w:rsid w:val="63AE1925"/>
    <w:rsid w:val="646A304A"/>
    <w:rsid w:val="64DA216D"/>
    <w:rsid w:val="65D60DB9"/>
    <w:rsid w:val="66ABE05F"/>
    <w:rsid w:val="673AE2B2"/>
    <w:rsid w:val="6743E683"/>
    <w:rsid w:val="677D9D3E"/>
    <w:rsid w:val="678E1862"/>
    <w:rsid w:val="68FE68BC"/>
    <w:rsid w:val="68FFFCE6"/>
    <w:rsid w:val="6965BDE4"/>
    <w:rsid w:val="69EEFAF8"/>
    <w:rsid w:val="6A3D716B"/>
    <w:rsid w:val="6A47D2EC"/>
    <w:rsid w:val="6A94119E"/>
    <w:rsid w:val="6B42EDA2"/>
    <w:rsid w:val="6C00DE1F"/>
    <w:rsid w:val="6C8B95EF"/>
    <w:rsid w:val="6C9BB567"/>
    <w:rsid w:val="6CD17698"/>
    <w:rsid w:val="6DD719E4"/>
    <w:rsid w:val="6E30E4B3"/>
    <w:rsid w:val="6E416B24"/>
    <w:rsid w:val="6E5D7EA9"/>
    <w:rsid w:val="6F9F84D4"/>
    <w:rsid w:val="71684E7C"/>
    <w:rsid w:val="71B54B66"/>
    <w:rsid w:val="71D375ED"/>
    <w:rsid w:val="729CB3D2"/>
    <w:rsid w:val="72A24739"/>
    <w:rsid w:val="7392B499"/>
    <w:rsid w:val="739909C9"/>
    <w:rsid w:val="73A0D3F4"/>
    <w:rsid w:val="73E24330"/>
    <w:rsid w:val="74C5DECE"/>
    <w:rsid w:val="74C704E2"/>
    <w:rsid w:val="74EB940D"/>
    <w:rsid w:val="758D4D7F"/>
    <w:rsid w:val="771FBEF5"/>
    <w:rsid w:val="7808676C"/>
    <w:rsid w:val="78C6E82C"/>
    <w:rsid w:val="7927BF31"/>
    <w:rsid w:val="79637D91"/>
    <w:rsid w:val="796CB71D"/>
    <w:rsid w:val="7A78A963"/>
    <w:rsid w:val="7AF6C81B"/>
    <w:rsid w:val="7B479FB8"/>
    <w:rsid w:val="7B910076"/>
    <w:rsid w:val="7BD8456D"/>
    <w:rsid w:val="7C8B4B39"/>
    <w:rsid w:val="7C918971"/>
    <w:rsid w:val="7E25BBD3"/>
    <w:rsid w:val="7E59AA66"/>
    <w:rsid w:val="7F4BADC9"/>
    <w:rsid w:val="7F856234"/>
    <w:rsid w:val="7F911653"/>
    <w:rsid w:val="7FC241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5821E"/>
  <w15:chartTrackingRefBased/>
  <w15:docId w15:val="{AF415C86-1A21-46E1-AE59-D6424CF8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36"/>
    <w:pPr>
      <w:spacing w:after="200" w:line="288" w:lineRule="auto"/>
    </w:pPr>
    <w:rPr>
      <w:rFonts w:ascii="Arial" w:eastAsiaTheme="minorEastAsia" w:hAnsi="Arial"/>
      <w:szCs w:val="24"/>
      <w:lang w:eastAsia="ja-JP"/>
    </w:rPr>
  </w:style>
  <w:style w:type="paragraph" w:styleId="Heading2">
    <w:name w:val="heading 2"/>
    <w:basedOn w:val="Normal"/>
    <w:next w:val="Normal"/>
    <w:link w:val="Heading2Char"/>
    <w:uiPriority w:val="9"/>
    <w:unhideWhenUsed/>
    <w:qFormat/>
    <w:rsid w:val="00D67636"/>
    <w:pPr>
      <w:numPr>
        <w:numId w:val="1"/>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D67636"/>
    <w:pPr>
      <w:numPr>
        <w:ilvl w:val="1"/>
        <w:numId w:val="1"/>
      </w:numPr>
      <w:outlineLvl w:val="2"/>
    </w:pPr>
    <w:rPr>
      <w:b/>
      <w:color w:val="6A2875"/>
      <w:sz w:val="30"/>
      <w:szCs w:val="30"/>
    </w:rPr>
  </w:style>
  <w:style w:type="paragraph" w:styleId="Heading4">
    <w:name w:val="heading 4"/>
    <w:basedOn w:val="Normal"/>
    <w:next w:val="Normal"/>
    <w:link w:val="Heading4Char"/>
    <w:uiPriority w:val="9"/>
    <w:unhideWhenUsed/>
    <w:qFormat/>
    <w:rsid w:val="00D67636"/>
    <w:pPr>
      <w:numPr>
        <w:ilvl w:val="2"/>
        <w:numId w:val="1"/>
      </w:numPr>
      <w:spacing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636"/>
    <w:rPr>
      <w:rFonts w:ascii="Arial" w:eastAsiaTheme="majorEastAsia" w:hAnsi="Arial" w:cstheme="majorBidi"/>
      <w:b/>
      <w:bCs/>
      <w:color w:val="6A2875"/>
      <w:sz w:val="44"/>
      <w:szCs w:val="26"/>
      <w:lang w:eastAsia="ja-JP"/>
    </w:rPr>
  </w:style>
  <w:style w:type="character" w:customStyle="1" w:styleId="Heading3Char">
    <w:name w:val="Heading 3 Char"/>
    <w:basedOn w:val="DefaultParagraphFont"/>
    <w:link w:val="Heading3"/>
    <w:uiPriority w:val="9"/>
    <w:rsid w:val="00D67636"/>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D67636"/>
    <w:rPr>
      <w:rFonts w:ascii="Arial" w:eastAsiaTheme="minorEastAsia" w:hAnsi="Arial"/>
      <w:b/>
      <w:sz w:val="24"/>
      <w:szCs w:val="24"/>
      <w:lang w:eastAsia="ja-JP"/>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D67636"/>
    <w:pPr>
      <w:ind w:left="720"/>
      <w:contextualSpacing/>
    </w:pPr>
  </w:style>
  <w:style w:type="character" w:styleId="Hyperlink">
    <w:name w:val="Hyperlink"/>
    <w:basedOn w:val="DefaultParagraphFont"/>
    <w:uiPriority w:val="99"/>
    <w:unhideWhenUsed/>
    <w:rsid w:val="00D67636"/>
    <w:rPr>
      <w:color w:val="0563C1" w:themeColor="hyperlink"/>
      <w:u w:val="single"/>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D67636"/>
    <w:rPr>
      <w:rFonts w:ascii="Arial" w:eastAsiaTheme="minorEastAsia" w:hAnsi="Arial"/>
      <w:szCs w:val="24"/>
      <w:lang w:eastAsia="ja-JP"/>
    </w:rPr>
  </w:style>
  <w:style w:type="paragraph" w:styleId="NormalWeb">
    <w:name w:val="Normal (Web)"/>
    <w:basedOn w:val="Normal"/>
    <w:uiPriority w:val="99"/>
    <w:unhideWhenUsed/>
    <w:rsid w:val="00D6763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paragraph">
    <w:name w:val="paragraph"/>
    <w:basedOn w:val="Normal"/>
    <w:rsid w:val="00D9743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eop">
    <w:name w:val="eop"/>
    <w:basedOn w:val="DefaultParagraphFont"/>
    <w:rsid w:val="00D97436"/>
  </w:style>
  <w:style w:type="character" w:customStyle="1" w:styleId="normaltextrun">
    <w:name w:val="normaltextrun"/>
    <w:basedOn w:val="DefaultParagraphFont"/>
    <w:rsid w:val="00D97436"/>
  </w:style>
  <w:style w:type="character" w:customStyle="1" w:styleId="scxw135186051">
    <w:name w:val="scxw135186051"/>
    <w:basedOn w:val="DefaultParagraphFont"/>
    <w:rsid w:val="00D97436"/>
  </w:style>
  <w:style w:type="paragraph" w:styleId="Header">
    <w:name w:val="header"/>
    <w:basedOn w:val="Normal"/>
    <w:link w:val="HeaderChar"/>
    <w:uiPriority w:val="99"/>
    <w:unhideWhenUsed/>
    <w:rsid w:val="00D97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36"/>
    <w:rPr>
      <w:rFonts w:ascii="Arial" w:eastAsiaTheme="minorEastAsia" w:hAnsi="Arial"/>
      <w:szCs w:val="24"/>
      <w:lang w:eastAsia="ja-JP"/>
    </w:rPr>
  </w:style>
  <w:style w:type="paragraph" w:styleId="Footer">
    <w:name w:val="footer"/>
    <w:basedOn w:val="Normal"/>
    <w:link w:val="FooterChar"/>
    <w:uiPriority w:val="99"/>
    <w:unhideWhenUsed/>
    <w:rsid w:val="00D97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36"/>
    <w:rPr>
      <w:rFonts w:ascii="Arial" w:eastAsiaTheme="minorEastAsia" w:hAnsi="Arial"/>
      <w:szCs w:val="24"/>
      <w:lang w:eastAsia="ja-JP"/>
    </w:rPr>
  </w:style>
  <w:style w:type="character" w:styleId="UnresolvedMention">
    <w:name w:val="Unresolved Mention"/>
    <w:basedOn w:val="DefaultParagraphFont"/>
    <w:uiPriority w:val="99"/>
    <w:semiHidden/>
    <w:unhideWhenUsed/>
    <w:rsid w:val="00D97436"/>
    <w:rPr>
      <w:color w:val="605E5C"/>
      <w:shd w:val="clear" w:color="auto" w:fill="E1DFDD"/>
    </w:rPr>
  </w:style>
  <w:style w:type="character" w:styleId="PlaceholderText">
    <w:name w:val="Placeholder Text"/>
    <w:basedOn w:val="DefaultParagraphFont"/>
    <w:uiPriority w:val="99"/>
    <w:semiHidden/>
    <w:rsid w:val="00A7489B"/>
    <w:rPr>
      <w:color w:val="808080"/>
    </w:rPr>
  </w:style>
  <w:style w:type="character" w:styleId="CommentReference">
    <w:name w:val="annotation reference"/>
    <w:basedOn w:val="DefaultParagraphFont"/>
    <w:uiPriority w:val="99"/>
    <w:semiHidden/>
    <w:unhideWhenUsed/>
    <w:rsid w:val="00C552E0"/>
    <w:rPr>
      <w:sz w:val="16"/>
      <w:szCs w:val="16"/>
    </w:rPr>
  </w:style>
  <w:style w:type="paragraph" w:styleId="CommentText">
    <w:name w:val="annotation text"/>
    <w:basedOn w:val="Normal"/>
    <w:link w:val="CommentTextChar"/>
    <w:uiPriority w:val="99"/>
    <w:semiHidden/>
    <w:unhideWhenUsed/>
    <w:rsid w:val="00C552E0"/>
    <w:pPr>
      <w:spacing w:line="240" w:lineRule="auto"/>
    </w:pPr>
    <w:rPr>
      <w:sz w:val="20"/>
      <w:szCs w:val="20"/>
    </w:rPr>
  </w:style>
  <w:style w:type="character" w:customStyle="1" w:styleId="CommentTextChar">
    <w:name w:val="Comment Text Char"/>
    <w:basedOn w:val="DefaultParagraphFont"/>
    <w:link w:val="CommentText"/>
    <w:uiPriority w:val="99"/>
    <w:semiHidden/>
    <w:rsid w:val="00C552E0"/>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C552E0"/>
    <w:rPr>
      <w:b/>
      <w:bCs/>
    </w:rPr>
  </w:style>
  <w:style w:type="character" w:customStyle="1" w:styleId="CommentSubjectChar">
    <w:name w:val="Comment Subject Char"/>
    <w:basedOn w:val="CommentTextChar"/>
    <w:link w:val="CommentSubject"/>
    <w:uiPriority w:val="99"/>
    <w:semiHidden/>
    <w:rsid w:val="00C552E0"/>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C55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E0"/>
    <w:rPr>
      <w:rFonts w:ascii="Segoe UI" w:eastAsiaTheme="minorEastAsia" w:hAnsi="Segoe UI" w:cs="Segoe UI"/>
      <w:sz w:val="18"/>
      <w:szCs w:val="18"/>
      <w:lang w:eastAsia="ja-JP"/>
    </w:rPr>
  </w:style>
  <w:style w:type="table" w:styleId="TableGrid">
    <w:name w:val="Table Grid"/>
    <w:basedOn w:val="TableNormal"/>
    <w:uiPriority w:val="59"/>
    <w:rsid w:val="007A0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7052A9"/>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7052A9"/>
    <w:rPr>
      <w:rFonts w:ascii="Arial" w:eastAsia="Times New Roman" w:hAnsi="Arial" w:cs="Times New Roman"/>
      <w:sz w:val="20"/>
      <w:szCs w:val="20"/>
    </w:rPr>
  </w:style>
  <w:style w:type="character" w:styleId="FootnoteReference">
    <w:name w:val="footnote reference"/>
    <w:uiPriority w:val="99"/>
    <w:semiHidden/>
    <w:unhideWhenUsed/>
    <w:rsid w:val="00705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282623">
      <w:bodyDiv w:val="1"/>
      <w:marLeft w:val="0"/>
      <w:marRight w:val="0"/>
      <w:marTop w:val="0"/>
      <w:marBottom w:val="0"/>
      <w:divBdr>
        <w:top w:val="none" w:sz="0" w:space="0" w:color="auto"/>
        <w:left w:val="none" w:sz="0" w:space="0" w:color="auto"/>
        <w:bottom w:val="none" w:sz="0" w:space="0" w:color="auto"/>
        <w:right w:val="none" w:sz="0" w:space="0" w:color="auto"/>
      </w:divBdr>
    </w:div>
    <w:div w:id="1252396763">
      <w:bodyDiv w:val="1"/>
      <w:marLeft w:val="0"/>
      <w:marRight w:val="0"/>
      <w:marTop w:val="0"/>
      <w:marBottom w:val="0"/>
      <w:divBdr>
        <w:top w:val="none" w:sz="0" w:space="0" w:color="auto"/>
        <w:left w:val="none" w:sz="0" w:space="0" w:color="auto"/>
        <w:bottom w:val="none" w:sz="0" w:space="0" w:color="auto"/>
        <w:right w:val="none" w:sz="0" w:space="0" w:color="auto"/>
      </w:divBdr>
    </w:div>
    <w:div w:id="1962220284">
      <w:bodyDiv w:val="1"/>
      <w:marLeft w:val="0"/>
      <w:marRight w:val="0"/>
      <w:marTop w:val="0"/>
      <w:marBottom w:val="0"/>
      <w:divBdr>
        <w:top w:val="none" w:sz="0" w:space="0" w:color="auto"/>
        <w:left w:val="none" w:sz="0" w:space="0" w:color="auto"/>
        <w:bottom w:val="none" w:sz="0" w:space="0" w:color="auto"/>
        <w:right w:val="none" w:sz="0" w:space="0" w:color="auto"/>
      </w:divBdr>
      <w:divsChild>
        <w:div w:id="2975725">
          <w:marLeft w:val="0"/>
          <w:marRight w:val="0"/>
          <w:marTop w:val="0"/>
          <w:marBottom w:val="0"/>
          <w:divBdr>
            <w:top w:val="none" w:sz="0" w:space="0" w:color="auto"/>
            <w:left w:val="none" w:sz="0" w:space="0" w:color="auto"/>
            <w:bottom w:val="none" w:sz="0" w:space="0" w:color="auto"/>
            <w:right w:val="none" w:sz="0" w:space="0" w:color="auto"/>
          </w:divBdr>
        </w:div>
        <w:div w:id="15888584">
          <w:marLeft w:val="0"/>
          <w:marRight w:val="0"/>
          <w:marTop w:val="0"/>
          <w:marBottom w:val="0"/>
          <w:divBdr>
            <w:top w:val="none" w:sz="0" w:space="0" w:color="auto"/>
            <w:left w:val="none" w:sz="0" w:space="0" w:color="auto"/>
            <w:bottom w:val="none" w:sz="0" w:space="0" w:color="auto"/>
            <w:right w:val="none" w:sz="0" w:space="0" w:color="auto"/>
          </w:divBdr>
        </w:div>
        <w:div w:id="53239654">
          <w:marLeft w:val="0"/>
          <w:marRight w:val="0"/>
          <w:marTop w:val="0"/>
          <w:marBottom w:val="0"/>
          <w:divBdr>
            <w:top w:val="none" w:sz="0" w:space="0" w:color="auto"/>
            <w:left w:val="none" w:sz="0" w:space="0" w:color="auto"/>
            <w:bottom w:val="none" w:sz="0" w:space="0" w:color="auto"/>
            <w:right w:val="none" w:sz="0" w:space="0" w:color="auto"/>
          </w:divBdr>
        </w:div>
        <w:div w:id="92894874">
          <w:marLeft w:val="0"/>
          <w:marRight w:val="0"/>
          <w:marTop w:val="0"/>
          <w:marBottom w:val="0"/>
          <w:divBdr>
            <w:top w:val="none" w:sz="0" w:space="0" w:color="auto"/>
            <w:left w:val="none" w:sz="0" w:space="0" w:color="auto"/>
            <w:bottom w:val="none" w:sz="0" w:space="0" w:color="auto"/>
            <w:right w:val="none" w:sz="0" w:space="0" w:color="auto"/>
          </w:divBdr>
        </w:div>
        <w:div w:id="185608338">
          <w:marLeft w:val="0"/>
          <w:marRight w:val="0"/>
          <w:marTop w:val="0"/>
          <w:marBottom w:val="0"/>
          <w:divBdr>
            <w:top w:val="none" w:sz="0" w:space="0" w:color="auto"/>
            <w:left w:val="none" w:sz="0" w:space="0" w:color="auto"/>
            <w:bottom w:val="none" w:sz="0" w:space="0" w:color="auto"/>
            <w:right w:val="none" w:sz="0" w:space="0" w:color="auto"/>
          </w:divBdr>
        </w:div>
        <w:div w:id="210458168">
          <w:marLeft w:val="0"/>
          <w:marRight w:val="0"/>
          <w:marTop w:val="0"/>
          <w:marBottom w:val="0"/>
          <w:divBdr>
            <w:top w:val="none" w:sz="0" w:space="0" w:color="auto"/>
            <w:left w:val="none" w:sz="0" w:space="0" w:color="auto"/>
            <w:bottom w:val="none" w:sz="0" w:space="0" w:color="auto"/>
            <w:right w:val="none" w:sz="0" w:space="0" w:color="auto"/>
          </w:divBdr>
        </w:div>
        <w:div w:id="231046370">
          <w:marLeft w:val="0"/>
          <w:marRight w:val="0"/>
          <w:marTop w:val="0"/>
          <w:marBottom w:val="0"/>
          <w:divBdr>
            <w:top w:val="none" w:sz="0" w:space="0" w:color="auto"/>
            <w:left w:val="none" w:sz="0" w:space="0" w:color="auto"/>
            <w:bottom w:val="none" w:sz="0" w:space="0" w:color="auto"/>
            <w:right w:val="none" w:sz="0" w:space="0" w:color="auto"/>
          </w:divBdr>
        </w:div>
        <w:div w:id="292294235">
          <w:marLeft w:val="0"/>
          <w:marRight w:val="0"/>
          <w:marTop w:val="0"/>
          <w:marBottom w:val="0"/>
          <w:divBdr>
            <w:top w:val="none" w:sz="0" w:space="0" w:color="auto"/>
            <w:left w:val="none" w:sz="0" w:space="0" w:color="auto"/>
            <w:bottom w:val="none" w:sz="0" w:space="0" w:color="auto"/>
            <w:right w:val="none" w:sz="0" w:space="0" w:color="auto"/>
          </w:divBdr>
        </w:div>
        <w:div w:id="470102113">
          <w:marLeft w:val="0"/>
          <w:marRight w:val="0"/>
          <w:marTop w:val="0"/>
          <w:marBottom w:val="0"/>
          <w:divBdr>
            <w:top w:val="none" w:sz="0" w:space="0" w:color="auto"/>
            <w:left w:val="none" w:sz="0" w:space="0" w:color="auto"/>
            <w:bottom w:val="none" w:sz="0" w:space="0" w:color="auto"/>
            <w:right w:val="none" w:sz="0" w:space="0" w:color="auto"/>
          </w:divBdr>
        </w:div>
        <w:div w:id="471025928">
          <w:marLeft w:val="0"/>
          <w:marRight w:val="0"/>
          <w:marTop w:val="0"/>
          <w:marBottom w:val="0"/>
          <w:divBdr>
            <w:top w:val="none" w:sz="0" w:space="0" w:color="auto"/>
            <w:left w:val="none" w:sz="0" w:space="0" w:color="auto"/>
            <w:bottom w:val="none" w:sz="0" w:space="0" w:color="auto"/>
            <w:right w:val="none" w:sz="0" w:space="0" w:color="auto"/>
          </w:divBdr>
        </w:div>
        <w:div w:id="499857260">
          <w:marLeft w:val="0"/>
          <w:marRight w:val="0"/>
          <w:marTop w:val="0"/>
          <w:marBottom w:val="0"/>
          <w:divBdr>
            <w:top w:val="none" w:sz="0" w:space="0" w:color="auto"/>
            <w:left w:val="none" w:sz="0" w:space="0" w:color="auto"/>
            <w:bottom w:val="none" w:sz="0" w:space="0" w:color="auto"/>
            <w:right w:val="none" w:sz="0" w:space="0" w:color="auto"/>
          </w:divBdr>
        </w:div>
        <w:div w:id="746880798">
          <w:marLeft w:val="0"/>
          <w:marRight w:val="0"/>
          <w:marTop w:val="0"/>
          <w:marBottom w:val="0"/>
          <w:divBdr>
            <w:top w:val="none" w:sz="0" w:space="0" w:color="auto"/>
            <w:left w:val="none" w:sz="0" w:space="0" w:color="auto"/>
            <w:bottom w:val="none" w:sz="0" w:space="0" w:color="auto"/>
            <w:right w:val="none" w:sz="0" w:space="0" w:color="auto"/>
          </w:divBdr>
        </w:div>
        <w:div w:id="775095155">
          <w:marLeft w:val="0"/>
          <w:marRight w:val="0"/>
          <w:marTop w:val="0"/>
          <w:marBottom w:val="0"/>
          <w:divBdr>
            <w:top w:val="none" w:sz="0" w:space="0" w:color="auto"/>
            <w:left w:val="none" w:sz="0" w:space="0" w:color="auto"/>
            <w:bottom w:val="none" w:sz="0" w:space="0" w:color="auto"/>
            <w:right w:val="none" w:sz="0" w:space="0" w:color="auto"/>
          </w:divBdr>
        </w:div>
        <w:div w:id="862018256">
          <w:marLeft w:val="0"/>
          <w:marRight w:val="0"/>
          <w:marTop w:val="0"/>
          <w:marBottom w:val="0"/>
          <w:divBdr>
            <w:top w:val="none" w:sz="0" w:space="0" w:color="auto"/>
            <w:left w:val="none" w:sz="0" w:space="0" w:color="auto"/>
            <w:bottom w:val="none" w:sz="0" w:space="0" w:color="auto"/>
            <w:right w:val="none" w:sz="0" w:space="0" w:color="auto"/>
          </w:divBdr>
        </w:div>
        <w:div w:id="913901938">
          <w:marLeft w:val="0"/>
          <w:marRight w:val="0"/>
          <w:marTop w:val="0"/>
          <w:marBottom w:val="0"/>
          <w:divBdr>
            <w:top w:val="none" w:sz="0" w:space="0" w:color="auto"/>
            <w:left w:val="none" w:sz="0" w:space="0" w:color="auto"/>
            <w:bottom w:val="none" w:sz="0" w:space="0" w:color="auto"/>
            <w:right w:val="none" w:sz="0" w:space="0" w:color="auto"/>
          </w:divBdr>
        </w:div>
        <w:div w:id="978919703">
          <w:marLeft w:val="0"/>
          <w:marRight w:val="0"/>
          <w:marTop w:val="0"/>
          <w:marBottom w:val="0"/>
          <w:divBdr>
            <w:top w:val="none" w:sz="0" w:space="0" w:color="auto"/>
            <w:left w:val="none" w:sz="0" w:space="0" w:color="auto"/>
            <w:bottom w:val="none" w:sz="0" w:space="0" w:color="auto"/>
            <w:right w:val="none" w:sz="0" w:space="0" w:color="auto"/>
          </w:divBdr>
        </w:div>
        <w:div w:id="1014117389">
          <w:marLeft w:val="0"/>
          <w:marRight w:val="0"/>
          <w:marTop w:val="0"/>
          <w:marBottom w:val="0"/>
          <w:divBdr>
            <w:top w:val="none" w:sz="0" w:space="0" w:color="auto"/>
            <w:left w:val="none" w:sz="0" w:space="0" w:color="auto"/>
            <w:bottom w:val="none" w:sz="0" w:space="0" w:color="auto"/>
            <w:right w:val="none" w:sz="0" w:space="0" w:color="auto"/>
          </w:divBdr>
        </w:div>
        <w:div w:id="1053652607">
          <w:marLeft w:val="0"/>
          <w:marRight w:val="0"/>
          <w:marTop w:val="0"/>
          <w:marBottom w:val="0"/>
          <w:divBdr>
            <w:top w:val="none" w:sz="0" w:space="0" w:color="auto"/>
            <w:left w:val="none" w:sz="0" w:space="0" w:color="auto"/>
            <w:bottom w:val="none" w:sz="0" w:space="0" w:color="auto"/>
            <w:right w:val="none" w:sz="0" w:space="0" w:color="auto"/>
          </w:divBdr>
        </w:div>
        <w:div w:id="1232228229">
          <w:marLeft w:val="0"/>
          <w:marRight w:val="0"/>
          <w:marTop w:val="0"/>
          <w:marBottom w:val="0"/>
          <w:divBdr>
            <w:top w:val="none" w:sz="0" w:space="0" w:color="auto"/>
            <w:left w:val="none" w:sz="0" w:space="0" w:color="auto"/>
            <w:bottom w:val="none" w:sz="0" w:space="0" w:color="auto"/>
            <w:right w:val="none" w:sz="0" w:space="0" w:color="auto"/>
          </w:divBdr>
        </w:div>
        <w:div w:id="1391343696">
          <w:marLeft w:val="0"/>
          <w:marRight w:val="0"/>
          <w:marTop w:val="0"/>
          <w:marBottom w:val="0"/>
          <w:divBdr>
            <w:top w:val="none" w:sz="0" w:space="0" w:color="auto"/>
            <w:left w:val="none" w:sz="0" w:space="0" w:color="auto"/>
            <w:bottom w:val="none" w:sz="0" w:space="0" w:color="auto"/>
            <w:right w:val="none" w:sz="0" w:space="0" w:color="auto"/>
          </w:divBdr>
        </w:div>
        <w:div w:id="1451507683">
          <w:marLeft w:val="0"/>
          <w:marRight w:val="0"/>
          <w:marTop w:val="0"/>
          <w:marBottom w:val="0"/>
          <w:divBdr>
            <w:top w:val="none" w:sz="0" w:space="0" w:color="auto"/>
            <w:left w:val="none" w:sz="0" w:space="0" w:color="auto"/>
            <w:bottom w:val="none" w:sz="0" w:space="0" w:color="auto"/>
            <w:right w:val="none" w:sz="0" w:space="0" w:color="auto"/>
          </w:divBdr>
        </w:div>
        <w:div w:id="1545680818">
          <w:marLeft w:val="0"/>
          <w:marRight w:val="0"/>
          <w:marTop w:val="0"/>
          <w:marBottom w:val="0"/>
          <w:divBdr>
            <w:top w:val="none" w:sz="0" w:space="0" w:color="auto"/>
            <w:left w:val="none" w:sz="0" w:space="0" w:color="auto"/>
            <w:bottom w:val="none" w:sz="0" w:space="0" w:color="auto"/>
            <w:right w:val="none" w:sz="0" w:space="0" w:color="auto"/>
          </w:divBdr>
        </w:div>
        <w:div w:id="1641958480">
          <w:marLeft w:val="0"/>
          <w:marRight w:val="0"/>
          <w:marTop w:val="0"/>
          <w:marBottom w:val="0"/>
          <w:divBdr>
            <w:top w:val="none" w:sz="0" w:space="0" w:color="auto"/>
            <w:left w:val="none" w:sz="0" w:space="0" w:color="auto"/>
            <w:bottom w:val="none" w:sz="0" w:space="0" w:color="auto"/>
            <w:right w:val="none" w:sz="0" w:space="0" w:color="auto"/>
          </w:divBdr>
        </w:div>
        <w:div w:id="1735539841">
          <w:marLeft w:val="0"/>
          <w:marRight w:val="0"/>
          <w:marTop w:val="0"/>
          <w:marBottom w:val="0"/>
          <w:divBdr>
            <w:top w:val="none" w:sz="0" w:space="0" w:color="auto"/>
            <w:left w:val="none" w:sz="0" w:space="0" w:color="auto"/>
            <w:bottom w:val="none" w:sz="0" w:space="0" w:color="auto"/>
            <w:right w:val="none" w:sz="0" w:space="0" w:color="auto"/>
          </w:divBdr>
        </w:div>
        <w:div w:id="1788229576">
          <w:marLeft w:val="0"/>
          <w:marRight w:val="0"/>
          <w:marTop w:val="0"/>
          <w:marBottom w:val="0"/>
          <w:divBdr>
            <w:top w:val="none" w:sz="0" w:space="0" w:color="auto"/>
            <w:left w:val="none" w:sz="0" w:space="0" w:color="auto"/>
            <w:bottom w:val="none" w:sz="0" w:space="0" w:color="auto"/>
            <w:right w:val="none" w:sz="0" w:space="0" w:color="auto"/>
          </w:divBdr>
        </w:div>
        <w:div w:id="1815296518">
          <w:marLeft w:val="0"/>
          <w:marRight w:val="0"/>
          <w:marTop w:val="0"/>
          <w:marBottom w:val="0"/>
          <w:divBdr>
            <w:top w:val="none" w:sz="0" w:space="0" w:color="auto"/>
            <w:left w:val="none" w:sz="0" w:space="0" w:color="auto"/>
            <w:bottom w:val="none" w:sz="0" w:space="0" w:color="auto"/>
            <w:right w:val="none" w:sz="0" w:space="0" w:color="auto"/>
          </w:divBdr>
        </w:div>
        <w:div w:id="1977878838">
          <w:marLeft w:val="0"/>
          <w:marRight w:val="0"/>
          <w:marTop w:val="0"/>
          <w:marBottom w:val="0"/>
          <w:divBdr>
            <w:top w:val="none" w:sz="0" w:space="0" w:color="auto"/>
            <w:left w:val="none" w:sz="0" w:space="0" w:color="auto"/>
            <w:bottom w:val="none" w:sz="0" w:space="0" w:color="auto"/>
            <w:right w:val="none" w:sz="0" w:space="0" w:color="auto"/>
          </w:divBdr>
        </w:div>
        <w:div w:id="2046325099">
          <w:marLeft w:val="0"/>
          <w:marRight w:val="0"/>
          <w:marTop w:val="0"/>
          <w:marBottom w:val="0"/>
          <w:divBdr>
            <w:top w:val="none" w:sz="0" w:space="0" w:color="auto"/>
            <w:left w:val="none" w:sz="0" w:space="0" w:color="auto"/>
            <w:bottom w:val="none" w:sz="0" w:space="0" w:color="auto"/>
            <w:right w:val="none" w:sz="0" w:space="0" w:color="auto"/>
          </w:divBdr>
        </w:div>
        <w:div w:id="211250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9813-33CF-472C-9629-99116EEB9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5C628-2A6E-4AB5-87B3-B244E3525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A8A35-34B8-43D1-8195-D490D0DF321E}">
  <ds:schemaRefs>
    <ds:schemaRef ds:uri="http://schemas.microsoft.com/sharepoint/v3/contenttype/forms"/>
  </ds:schemaRefs>
</ds:datastoreItem>
</file>

<file path=customXml/itemProps4.xml><?xml version="1.0" encoding="utf-8"?>
<ds:datastoreItem xmlns:ds="http://schemas.openxmlformats.org/officeDocument/2006/customXml" ds:itemID="{4C1C07A9-0642-4726-A67B-ECAF2674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1502</Words>
  <Characters>8568</Characters>
  <Application>Microsoft Office Word</Application>
  <DocSecurity>4</DocSecurity>
  <Lines>71</Lines>
  <Paragraphs>20</Paragraphs>
  <ScaleCrop>false</ScaleCrop>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Lee</dc:creator>
  <cp:keywords/>
  <dc:description/>
  <cp:lastModifiedBy>Brendan Cullinan</cp:lastModifiedBy>
  <cp:revision>59</cp:revision>
  <cp:lastPrinted>2020-11-29T14:09:00Z</cp:lastPrinted>
  <dcterms:created xsi:type="dcterms:W3CDTF">2020-11-24T08:22:00Z</dcterms:created>
  <dcterms:modified xsi:type="dcterms:W3CDTF">2020-11-29T14:09:00Z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